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FA88" w14:textId="23F364C6" w:rsidR="003212F8" w:rsidRPr="00F67398" w:rsidRDefault="003212F8" w:rsidP="003212F8">
      <w:pPr>
        <w:spacing w:after="120"/>
        <w:ind w:left="1985" w:hanging="1985"/>
        <w:rPr>
          <w:rFonts w:ascii="Arial" w:hAnsi="Arial"/>
          <w:b/>
          <w:noProof/>
          <w:sz w:val="24"/>
          <w:lang w:val="en-US"/>
        </w:rPr>
      </w:pPr>
      <w:bookmarkStart w:id="0" w:name="_Hlk101381222"/>
      <w:bookmarkStart w:id="1" w:name="page1"/>
      <w:r w:rsidRPr="00F67398">
        <w:rPr>
          <w:rFonts w:ascii="Arial" w:hAnsi="Arial"/>
          <w:b/>
          <w:noProof/>
          <w:sz w:val="24"/>
          <w:lang w:val="en-US"/>
        </w:rPr>
        <w:t>3GPP TSG-RAN WG4 Meeting #</w:t>
      </w:r>
      <w:r w:rsidR="00797FD6">
        <w:rPr>
          <w:rFonts w:ascii="Arial" w:hAnsi="Arial"/>
          <w:b/>
          <w:noProof/>
          <w:sz w:val="24"/>
          <w:lang w:val="en-US"/>
        </w:rPr>
        <w:t>10</w:t>
      </w:r>
      <w:r w:rsidR="00580B66">
        <w:rPr>
          <w:rFonts w:ascii="Arial" w:hAnsi="Arial"/>
          <w:b/>
          <w:noProof/>
          <w:sz w:val="24"/>
          <w:lang w:val="en-US"/>
        </w:rPr>
        <w:t>3</w:t>
      </w:r>
      <w:r w:rsidR="00D8261A">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w:t>
      </w:r>
      <w:r w:rsidRPr="00DA62A8">
        <w:rPr>
          <w:rFonts w:ascii="Arial" w:hAnsi="Arial"/>
          <w:b/>
          <w:noProof/>
          <w:sz w:val="24"/>
          <w:lang w:val="en-US"/>
        </w:rPr>
        <w:t>4-</w:t>
      </w:r>
      <w:r w:rsidR="00107381" w:rsidRPr="00DA62A8">
        <w:rPr>
          <w:rFonts w:ascii="Arial" w:hAnsi="Arial"/>
          <w:b/>
          <w:noProof/>
          <w:sz w:val="24"/>
          <w:lang w:val="en-US"/>
        </w:rPr>
        <w:t>2</w:t>
      </w:r>
      <w:r w:rsidR="001E6F98" w:rsidRPr="00DA62A8">
        <w:rPr>
          <w:rFonts w:ascii="Arial" w:hAnsi="Arial"/>
          <w:b/>
          <w:noProof/>
          <w:sz w:val="24"/>
          <w:lang w:val="en-US"/>
        </w:rPr>
        <w:t>2</w:t>
      </w:r>
      <w:r w:rsidR="009539C7" w:rsidRPr="00DA62A8">
        <w:rPr>
          <w:rFonts w:ascii="Arial" w:hAnsi="Arial"/>
          <w:b/>
          <w:noProof/>
          <w:sz w:val="24"/>
          <w:lang w:val="en-US"/>
        </w:rPr>
        <w:t>0</w:t>
      </w:r>
      <w:r w:rsidR="00D64188">
        <w:rPr>
          <w:rFonts w:ascii="Arial" w:hAnsi="Arial"/>
          <w:b/>
          <w:noProof/>
          <w:sz w:val="24"/>
          <w:lang w:val="en-US"/>
        </w:rPr>
        <w:t>9716</w:t>
      </w:r>
    </w:p>
    <w:p w14:paraId="35ADE6E2" w14:textId="247444AD" w:rsidR="003212F8" w:rsidRDefault="003212F8" w:rsidP="003212F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580B66">
        <w:rPr>
          <w:rFonts w:ascii="Arial" w:hAnsi="Arial"/>
          <w:b/>
          <w:noProof/>
          <w:sz w:val="24"/>
          <w:lang w:val="en-US"/>
        </w:rPr>
        <w:t>May</w:t>
      </w:r>
      <w:r>
        <w:rPr>
          <w:rFonts w:ascii="Arial" w:hAnsi="Arial"/>
          <w:b/>
          <w:noProof/>
          <w:sz w:val="24"/>
          <w:lang w:val="en-US"/>
        </w:rPr>
        <w:t xml:space="preserve"> </w:t>
      </w:r>
      <w:r w:rsidR="00580B66">
        <w:rPr>
          <w:rFonts w:ascii="Arial" w:hAnsi="Arial"/>
          <w:b/>
          <w:noProof/>
          <w:sz w:val="24"/>
          <w:lang w:val="en-US"/>
        </w:rPr>
        <w:t>9</w:t>
      </w:r>
      <w:r w:rsidRPr="00516441">
        <w:rPr>
          <w:rFonts w:ascii="Arial" w:hAnsi="Arial"/>
          <w:b/>
          <w:noProof/>
          <w:sz w:val="24"/>
          <w:lang w:val="en-US"/>
        </w:rPr>
        <w:t xml:space="preserve"> – </w:t>
      </w:r>
      <w:r w:rsidR="00580B66">
        <w:rPr>
          <w:rFonts w:ascii="Arial" w:hAnsi="Arial"/>
          <w:b/>
          <w:noProof/>
          <w:sz w:val="24"/>
          <w:lang w:val="en-US"/>
        </w:rPr>
        <w:t>20</w:t>
      </w:r>
      <w:r w:rsidR="001E6F98">
        <w:rPr>
          <w:rFonts w:ascii="Arial" w:hAnsi="Arial"/>
          <w:b/>
          <w:noProof/>
          <w:sz w:val="24"/>
          <w:lang w:val="en-US"/>
        </w:rPr>
        <w:t>,</w:t>
      </w:r>
      <w:r w:rsidRPr="00516441">
        <w:rPr>
          <w:rFonts w:ascii="Arial" w:hAnsi="Arial"/>
          <w:b/>
          <w:noProof/>
          <w:sz w:val="24"/>
          <w:lang w:val="en-US"/>
        </w:rPr>
        <w:t xml:space="preserve"> 202</w:t>
      </w:r>
      <w:r w:rsidR="001E6F98">
        <w:rPr>
          <w:rFonts w:ascii="Arial" w:hAnsi="Arial"/>
          <w:b/>
          <w:noProof/>
          <w:sz w:val="24"/>
          <w:lang w:val="en-US"/>
        </w:rPr>
        <w:t>2</w:t>
      </w:r>
    </w:p>
    <w:bookmarkEnd w:id="0"/>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36C636DF"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C97D2D">
        <w:rPr>
          <w:rFonts w:ascii="Arial" w:hAnsi="Arial" w:cs="Arial"/>
          <w:b/>
          <w:lang w:val="en-US"/>
        </w:rPr>
        <w:t xml:space="preserve">UE features </w:t>
      </w:r>
      <w:bookmarkStart w:id="2" w:name="_Hlk67315515"/>
      <w:r w:rsidR="00C97D2D">
        <w:rPr>
          <w:rFonts w:ascii="Arial" w:hAnsi="Arial" w:cs="Arial"/>
          <w:b/>
          <w:lang w:val="en-US"/>
        </w:rPr>
        <w:t>for NR in</w:t>
      </w:r>
      <w:r w:rsidR="00EB5C69" w:rsidRPr="001024D0">
        <w:rPr>
          <w:rFonts w:ascii="Arial" w:hAnsi="Arial" w:cs="Arial"/>
          <w:b/>
          <w:lang w:val="en-US"/>
        </w:rPr>
        <w:t xml:space="preserve"> 52.6GHz</w:t>
      </w:r>
      <w:r w:rsidR="00EB5C69">
        <w:rPr>
          <w:rFonts w:ascii="Arial" w:hAnsi="Arial" w:cs="Arial"/>
          <w:b/>
          <w:lang w:val="en-US"/>
        </w:rPr>
        <w:t xml:space="preserve"> – 71GHz</w:t>
      </w:r>
      <w:bookmarkEnd w:id="2"/>
    </w:p>
    <w:p w14:paraId="0AD5CA5A" w14:textId="2F0F9B8E"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580B66">
        <w:rPr>
          <w:rFonts w:ascii="Arial" w:hAnsi="Arial" w:cs="Arial"/>
          <w:lang w:val="en-US"/>
        </w:rPr>
        <w:t>9</w:t>
      </w:r>
      <w:r w:rsidR="008F6E57">
        <w:rPr>
          <w:rFonts w:ascii="Arial" w:hAnsi="Arial" w:cs="Arial"/>
          <w:lang w:val="en-US"/>
        </w:rPr>
        <w:t>.1</w:t>
      </w:r>
      <w:r w:rsidR="00580B66">
        <w:rPr>
          <w:rFonts w:ascii="Arial" w:hAnsi="Arial" w:cs="Arial"/>
          <w:lang w:val="en-US"/>
        </w:rPr>
        <w:t>5</w:t>
      </w:r>
      <w:r w:rsidR="008F6E57">
        <w:rPr>
          <w:rFonts w:ascii="Arial" w:hAnsi="Arial" w:cs="Arial"/>
          <w:lang w:val="en-US"/>
        </w:rPr>
        <w:t>.</w:t>
      </w:r>
      <w:r w:rsidR="00C97D2D">
        <w:rPr>
          <w:rFonts w:ascii="Arial" w:hAnsi="Arial" w:cs="Arial"/>
          <w:lang w:val="en-US"/>
        </w:rPr>
        <w:t>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C86C2A">
      <w:pPr>
        <w:pStyle w:val="Heading1"/>
        <w:numPr>
          <w:ilvl w:val="0"/>
          <w:numId w:val="14"/>
        </w:numPr>
        <w:rPr>
          <w:lang w:val="en-US"/>
        </w:rPr>
      </w:pPr>
      <w:r w:rsidRPr="00A51BCB">
        <w:rPr>
          <w:lang w:val="en-US"/>
        </w:rPr>
        <w:t>Introduction</w:t>
      </w:r>
    </w:p>
    <w:p w14:paraId="51BE18FF" w14:textId="3973B6B3" w:rsidR="00533692" w:rsidRPr="00EB1018" w:rsidRDefault="00C97D2D" w:rsidP="00EB1018">
      <w:pPr>
        <w:rPr>
          <w:i/>
          <w:sz w:val="18"/>
          <w:lang w:val="en-US"/>
        </w:rPr>
      </w:pPr>
      <w:r>
        <w:rPr>
          <w:lang w:val="en-US"/>
        </w:rPr>
        <w:t xml:space="preserve">This </w:t>
      </w:r>
      <w:r w:rsidR="0010253A" w:rsidRPr="00B53A40">
        <w:rPr>
          <w:lang w:val="en-US"/>
        </w:rPr>
        <w:t xml:space="preserve">contribution </w:t>
      </w:r>
      <w:r w:rsidR="00EB1018">
        <w:rPr>
          <w:lang w:val="en-US"/>
        </w:rPr>
        <w:t>discusses</w:t>
      </w:r>
      <w:r w:rsidR="00835C77">
        <w:rPr>
          <w:lang w:val="en-US"/>
        </w:rPr>
        <w:t xml:space="preserve"> </w:t>
      </w:r>
      <w:r w:rsidR="00EB1018">
        <w:rPr>
          <w:lang w:val="en-US"/>
        </w:rPr>
        <w:t xml:space="preserve">open issues related to </w:t>
      </w:r>
      <w:r>
        <w:rPr>
          <w:lang w:val="en-US"/>
        </w:rPr>
        <w:t>UE features</w:t>
      </w:r>
      <w:r w:rsidR="00EB1018">
        <w:rPr>
          <w:lang w:val="en-US"/>
        </w:rPr>
        <w:t xml:space="preserve"> for </w:t>
      </w:r>
      <w:r w:rsidR="00EB1018" w:rsidRPr="00EB1018">
        <w:rPr>
          <w:lang w:val="en-US"/>
        </w:rPr>
        <w:t xml:space="preserve">NR </w:t>
      </w:r>
      <w:r>
        <w:rPr>
          <w:lang w:val="en-US"/>
        </w:rPr>
        <w:t>i</w:t>
      </w:r>
      <w:r w:rsidR="00EB1018" w:rsidRPr="00EB1018">
        <w:rPr>
          <w:lang w:val="en-US"/>
        </w:rPr>
        <w:t>n the range 52.6GHz – 71GHz</w:t>
      </w:r>
      <w:r w:rsidR="00D84205">
        <w:rPr>
          <w:lang w:val="en-US"/>
        </w:rPr>
        <w:t>.</w:t>
      </w:r>
    </w:p>
    <w:p w14:paraId="728F8C07" w14:textId="1C047F08" w:rsidR="00533692" w:rsidRDefault="00150D4C" w:rsidP="00C86C2A">
      <w:pPr>
        <w:pStyle w:val="Heading1"/>
        <w:numPr>
          <w:ilvl w:val="0"/>
          <w:numId w:val="14"/>
        </w:numPr>
        <w:rPr>
          <w:lang w:val="en-US"/>
        </w:rPr>
      </w:pPr>
      <w:r>
        <w:rPr>
          <w:lang w:val="en-US"/>
        </w:rPr>
        <w:t>Discussion</w:t>
      </w:r>
    </w:p>
    <w:p w14:paraId="737E65A0" w14:textId="57848695" w:rsidR="00F00F64" w:rsidRDefault="00F00F64" w:rsidP="2DA89E2A">
      <w:pPr>
        <w:spacing w:after="0"/>
        <w:rPr>
          <w:b/>
          <w:bCs/>
          <w:lang w:val="en-US"/>
        </w:rPr>
      </w:pPr>
    </w:p>
    <w:p w14:paraId="34229D13" w14:textId="5756A95D" w:rsidR="00797FD6" w:rsidRDefault="00E82BFF">
      <w:r>
        <w:t xml:space="preserve">Discussion on UE features was kicked off in RAN4#101bis-e, with three different UE features raised for discussion: Support for UL 64QAM, optionality of channel bandwidth support, and ON-ON transient time. The discussion for 64QAM was concluded </w:t>
      </w:r>
      <w:r w:rsidR="00C97D2D">
        <w:t>already</w:t>
      </w:r>
      <w:r>
        <w:t xml:space="preserve"> and therefore we concentrate here on channel bandwidths and ON-ON transient. </w:t>
      </w:r>
    </w:p>
    <w:p w14:paraId="44F6C226" w14:textId="26DE2029" w:rsidR="00E82BFF" w:rsidRDefault="00E82BFF">
      <w:r>
        <w:t xml:space="preserve">When it comes to channel bandwidth support, it is important to take into account that each subcarrier spacing is already optional: if this frequency range is not support at all, there is no need to support 120 kHz SCS, and 480 and 960 kHz SCS are listed to be optional already in the WID. </w:t>
      </w:r>
      <w:r w:rsidR="00640DAA">
        <w:t>The major added value of wider SCS is the ability to support wider channel bandwidths. Therefore, given the optionality of the subcarrier spacing, setting wider channel bandwidths of 480 and 960 kHz SCS would devalue the higher SCS greatly. If support of a single wide channel bandwidth is not desirable for UE manufacturer, it is still possible to support large amount of spectrum via carrier aggregation and 120 kHz SCS. As a conclusion, supporting all channel bandwidth for each SCS should be mandatory.</w:t>
      </w:r>
    </w:p>
    <w:p w14:paraId="4E5DB386" w14:textId="2338CCDE" w:rsidR="001B7DFB" w:rsidRPr="00640DAA" w:rsidRDefault="00640DAA" w:rsidP="00640DAA">
      <w:pPr>
        <w:rPr>
          <w:b/>
          <w:bCs/>
          <w:color w:val="000000" w:themeColor="text1"/>
          <w:lang w:val="en-US"/>
        </w:rPr>
      </w:pPr>
      <w:r w:rsidRPr="00640DAA">
        <w:rPr>
          <w:b/>
          <w:bCs/>
          <w:color w:val="000000" w:themeColor="text1"/>
          <w:lang w:val="en-US"/>
        </w:rPr>
        <w:t xml:space="preserve">Proposal </w:t>
      </w:r>
      <w:r w:rsidR="00C97D2D">
        <w:rPr>
          <w:b/>
          <w:bCs/>
          <w:color w:val="000000" w:themeColor="text1"/>
          <w:lang w:val="en-US"/>
        </w:rPr>
        <w:t>1</w:t>
      </w:r>
      <w:r w:rsidRPr="00640DAA">
        <w:rPr>
          <w:b/>
          <w:bCs/>
          <w:color w:val="000000" w:themeColor="text1"/>
          <w:lang w:val="en-US"/>
        </w:rPr>
        <w:t xml:space="preserve">: </w:t>
      </w:r>
      <w:r w:rsidR="001B7DFB" w:rsidRPr="00640DAA">
        <w:rPr>
          <w:b/>
          <w:bCs/>
          <w:color w:val="000000" w:themeColor="text1"/>
          <w:lang w:val="en-US"/>
        </w:rPr>
        <w:t>As each SCS is optional to support, further optionality on maximum channel bandwidth support is not required.</w:t>
      </w:r>
    </w:p>
    <w:p w14:paraId="4D1428F0" w14:textId="4826A940" w:rsidR="00640DAA" w:rsidRPr="009B02F8" w:rsidRDefault="009B02F8" w:rsidP="009B02F8">
      <w:r w:rsidRPr="009B02F8">
        <w:t>For ON-ON</w:t>
      </w:r>
      <w:r>
        <w:t xml:space="preserve"> transient time RAN4#101bis-e agreed to have 5 us minimum requirement, and continue to discuss possibility of having optional 1, 2 and/or 3 us ON-ON transient time. From network perspective it is greatly beneficial to manage UEs having the same behavior compared to different UE behavior/performance. On the other hand, improved UE performance is definitely desired. The optimal compromise between these somewhat competing points-of-view is to formalize the improved UE performance while simultaneously limiting the number of options. Therefore, we propose to specify only a single optional transient time value, and select between 1 us or 2us.</w:t>
      </w:r>
    </w:p>
    <w:p w14:paraId="09631D89" w14:textId="1D1E43DF" w:rsidR="001B7DFB" w:rsidRPr="009B02F8" w:rsidRDefault="009B02F8">
      <w:pPr>
        <w:rPr>
          <w:b/>
          <w:bCs/>
          <w:color w:val="000000" w:themeColor="text1"/>
          <w:lang w:val="en-US"/>
        </w:rPr>
      </w:pPr>
      <w:r w:rsidRPr="009B02F8">
        <w:rPr>
          <w:b/>
          <w:bCs/>
          <w:color w:val="000000" w:themeColor="text1"/>
          <w:lang w:val="en-US"/>
        </w:rPr>
        <w:t xml:space="preserve">Proposal </w:t>
      </w:r>
      <w:r w:rsidR="00C97D2D">
        <w:rPr>
          <w:b/>
          <w:bCs/>
          <w:color w:val="000000" w:themeColor="text1"/>
          <w:lang w:val="en-US"/>
        </w:rPr>
        <w:t>2</w:t>
      </w:r>
      <w:r w:rsidRPr="009B02F8">
        <w:rPr>
          <w:b/>
          <w:bCs/>
          <w:color w:val="000000" w:themeColor="text1"/>
          <w:lang w:val="en-US"/>
        </w:rPr>
        <w:t xml:space="preserve">: </w:t>
      </w:r>
      <w:r w:rsidR="001B7DFB" w:rsidRPr="009B02F8">
        <w:rPr>
          <w:b/>
          <w:bCs/>
          <w:color w:val="000000" w:themeColor="text1"/>
          <w:lang w:val="en-US"/>
        </w:rPr>
        <w:t>For optional ON-ON transient time, only one value among 1 us or 2 us is specified.</w:t>
      </w:r>
    </w:p>
    <w:p w14:paraId="4ED0B46E" w14:textId="524FFB9C" w:rsidR="0010253A" w:rsidRPr="00B53A40" w:rsidRDefault="00640DAA" w:rsidP="0010253A">
      <w:pPr>
        <w:pStyle w:val="Heading1"/>
        <w:overflowPunct/>
        <w:autoSpaceDE/>
        <w:autoSpaceDN/>
        <w:adjustRightInd/>
        <w:ind w:left="432" w:hanging="432"/>
        <w:textAlignment w:val="auto"/>
        <w:rPr>
          <w:lang w:val="en-US" w:eastAsia="zh-CN"/>
        </w:rPr>
      </w:pPr>
      <w:r>
        <w:rPr>
          <w:lang w:val="en-US" w:eastAsia="zh-CN"/>
        </w:rPr>
        <w:t xml:space="preserve">3 </w:t>
      </w:r>
      <w:r w:rsidR="0010253A" w:rsidRPr="00B53A40">
        <w:rPr>
          <w:lang w:val="en-US" w:eastAsia="zh-CN"/>
        </w:rPr>
        <w:t xml:space="preserve">Conclusion </w:t>
      </w:r>
    </w:p>
    <w:p w14:paraId="37A6B2FB" w14:textId="7EF70CD1" w:rsidR="0010253A" w:rsidRDefault="0010253A" w:rsidP="0010253A">
      <w:pPr>
        <w:rPr>
          <w:lang w:val="en-US" w:eastAsia="zh-CN"/>
        </w:rPr>
      </w:pPr>
      <w:r w:rsidRPr="43253585">
        <w:rPr>
          <w:lang w:val="en-US" w:eastAsia="zh-CN"/>
        </w:rPr>
        <w:t xml:space="preserve">In this contribution </w:t>
      </w:r>
      <w:r w:rsidR="00C97D2D">
        <w:rPr>
          <w:lang w:val="en-US" w:eastAsia="zh-CN"/>
        </w:rPr>
        <w:t>UE features</w:t>
      </w:r>
      <w:r w:rsidR="008362BE">
        <w:rPr>
          <w:lang w:val="en-US" w:eastAsia="zh-CN"/>
        </w:rPr>
        <w:t xml:space="preserve"> </w:t>
      </w:r>
      <w:r w:rsidRPr="43253585">
        <w:rPr>
          <w:lang w:val="en-US" w:eastAsia="zh-CN"/>
        </w:rPr>
        <w:t>for NR operation above 52.6 GHz was discussed. The following proposals were made</w:t>
      </w:r>
      <w:r w:rsidR="00B83852">
        <w:rPr>
          <w:lang w:val="en-US" w:eastAsia="zh-CN"/>
        </w:rPr>
        <w:t>:</w:t>
      </w:r>
    </w:p>
    <w:p w14:paraId="76EC3B30" w14:textId="77777777" w:rsidR="00C97D2D" w:rsidRPr="00640DAA" w:rsidRDefault="00C97D2D" w:rsidP="00C97D2D">
      <w:pPr>
        <w:rPr>
          <w:b/>
          <w:bCs/>
          <w:color w:val="000000" w:themeColor="text1"/>
          <w:lang w:val="en-US"/>
        </w:rPr>
      </w:pPr>
      <w:r w:rsidRPr="00640DAA">
        <w:rPr>
          <w:b/>
          <w:bCs/>
          <w:color w:val="000000" w:themeColor="text1"/>
          <w:lang w:val="en-US"/>
        </w:rPr>
        <w:t xml:space="preserve">Proposal </w:t>
      </w:r>
      <w:r>
        <w:rPr>
          <w:b/>
          <w:bCs/>
          <w:color w:val="000000" w:themeColor="text1"/>
          <w:lang w:val="en-US"/>
        </w:rPr>
        <w:t>1</w:t>
      </w:r>
      <w:r w:rsidRPr="00640DAA">
        <w:rPr>
          <w:b/>
          <w:bCs/>
          <w:color w:val="000000" w:themeColor="text1"/>
          <w:lang w:val="en-US"/>
        </w:rPr>
        <w:t>: As each SCS is optional to support, further optionality on maximum channel bandwidth support is not required.</w:t>
      </w:r>
    </w:p>
    <w:p w14:paraId="4E0C7534" w14:textId="1B221F8A" w:rsidR="00B83852" w:rsidRPr="00B83852" w:rsidRDefault="00C97D2D" w:rsidP="0010253A">
      <w:pPr>
        <w:rPr>
          <w:b/>
          <w:bCs/>
          <w:color w:val="000000" w:themeColor="text1"/>
          <w:lang w:val="en-US"/>
        </w:rPr>
      </w:pPr>
      <w:r w:rsidRPr="009B02F8">
        <w:rPr>
          <w:b/>
          <w:bCs/>
          <w:color w:val="000000" w:themeColor="text1"/>
          <w:lang w:val="en-US"/>
        </w:rPr>
        <w:t xml:space="preserve">Proposal </w:t>
      </w:r>
      <w:r>
        <w:rPr>
          <w:b/>
          <w:bCs/>
          <w:color w:val="000000" w:themeColor="text1"/>
          <w:lang w:val="en-US"/>
        </w:rPr>
        <w:t>2</w:t>
      </w:r>
      <w:r w:rsidRPr="009B02F8">
        <w:rPr>
          <w:b/>
          <w:bCs/>
          <w:color w:val="000000" w:themeColor="text1"/>
          <w:lang w:val="en-US"/>
        </w:rPr>
        <w:t>: For optional ON-ON transient time, only one value among 1 us or 2 us is specified.</w:t>
      </w:r>
    </w:p>
    <w:p w14:paraId="70D2EA71" w14:textId="7963519E" w:rsidR="0010253A" w:rsidRDefault="0010253A" w:rsidP="0010253A">
      <w:pPr>
        <w:pStyle w:val="Heading1"/>
        <w:ind w:left="0" w:firstLine="0"/>
        <w:rPr>
          <w:lang w:val="en-US" w:eastAsia="ja-JP"/>
        </w:rPr>
      </w:pPr>
      <w:r w:rsidRPr="00B53A40">
        <w:rPr>
          <w:lang w:val="en-US" w:eastAsia="ja-JP"/>
        </w:rPr>
        <w:t xml:space="preserve">References </w:t>
      </w:r>
    </w:p>
    <w:bookmarkEnd w:id="1"/>
    <w:p w14:paraId="12119A0F" w14:textId="18A60416" w:rsidR="001F0631" w:rsidRPr="008F6E57" w:rsidRDefault="001F0631" w:rsidP="009425CA">
      <w:pPr>
        <w:spacing w:line="259" w:lineRule="auto"/>
        <w:rPr>
          <w:b/>
          <w:bCs/>
          <w:i/>
          <w:iCs/>
          <w:lang w:val="en-US"/>
        </w:rPr>
      </w:pPr>
    </w:p>
    <w:sectPr w:rsidR="001F0631" w:rsidRPr="008F6E57"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05092" w14:textId="77777777" w:rsidR="00C076A6" w:rsidRDefault="00C076A6">
      <w:r>
        <w:separator/>
      </w:r>
    </w:p>
    <w:p w14:paraId="46DFAD22" w14:textId="77777777" w:rsidR="00C076A6" w:rsidRDefault="00C076A6"/>
  </w:endnote>
  <w:endnote w:type="continuationSeparator" w:id="0">
    <w:p w14:paraId="73FFBDF0" w14:textId="77777777" w:rsidR="00C076A6" w:rsidRDefault="00C076A6">
      <w:r>
        <w:continuationSeparator/>
      </w:r>
    </w:p>
    <w:p w14:paraId="3526997F" w14:textId="77777777" w:rsidR="00C076A6" w:rsidRDefault="00C076A6"/>
  </w:endnote>
  <w:endnote w:type="continuationNotice" w:id="1">
    <w:p w14:paraId="12E32152" w14:textId="77777777" w:rsidR="00C076A6" w:rsidRDefault="00C076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Mincho"/>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A6513" w14:textId="77777777" w:rsidR="00C076A6" w:rsidRDefault="00C076A6">
      <w:r>
        <w:separator/>
      </w:r>
    </w:p>
    <w:p w14:paraId="02643C7C" w14:textId="77777777" w:rsidR="00C076A6" w:rsidRDefault="00C076A6"/>
  </w:footnote>
  <w:footnote w:type="continuationSeparator" w:id="0">
    <w:p w14:paraId="3CEB6459" w14:textId="77777777" w:rsidR="00C076A6" w:rsidRDefault="00C076A6">
      <w:r>
        <w:continuationSeparator/>
      </w:r>
    </w:p>
    <w:p w14:paraId="2D758B11" w14:textId="77777777" w:rsidR="00C076A6" w:rsidRDefault="00C076A6"/>
  </w:footnote>
  <w:footnote w:type="continuationNotice" w:id="1">
    <w:p w14:paraId="63CFDD5C" w14:textId="77777777" w:rsidR="00C076A6" w:rsidRDefault="00C076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51087"/>
    <w:multiLevelType w:val="multilevel"/>
    <w:tmpl w:val="86F4DF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FC4172"/>
    <w:multiLevelType w:val="multilevel"/>
    <w:tmpl w:val="D34CC3B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70D636C"/>
    <w:multiLevelType w:val="multilevel"/>
    <w:tmpl w:val="C7FA5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37408C"/>
    <w:multiLevelType w:val="multilevel"/>
    <w:tmpl w:val="F55A3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312F7E"/>
    <w:multiLevelType w:val="multilevel"/>
    <w:tmpl w:val="3C863B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920FC9"/>
    <w:multiLevelType w:val="hybridMultilevel"/>
    <w:tmpl w:val="FFFFFFFF"/>
    <w:lvl w:ilvl="0" w:tplc="84764532">
      <w:start w:val="1"/>
      <w:numFmt w:val="decimal"/>
      <w:lvlText w:val="%1."/>
      <w:lvlJc w:val="left"/>
      <w:pPr>
        <w:ind w:left="720" w:hanging="360"/>
      </w:pPr>
    </w:lvl>
    <w:lvl w:ilvl="1" w:tplc="05723F7E">
      <w:start w:val="1"/>
      <w:numFmt w:val="lowerLetter"/>
      <w:lvlText w:val="%2."/>
      <w:lvlJc w:val="left"/>
      <w:pPr>
        <w:ind w:left="1440" w:hanging="360"/>
      </w:pPr>
    </w:lvl>
    <w:lvl w:ilvl="2" w:tplc="3FE0F974">
      <w:start w:val="1"/>
      <w:numFmt w:val="lowerRoman"/>
      <w:lvlText w:val="%3."/>
      <w:lvlJc w:val="right"/>
      <w:pPr>
        <w:ind w:left="2160" w:hanging="180"/>
      </w:pPr>
    </w:lvl>
    <w:lvl w:ilvl="3" w:tplc="98208882">
      <w:start w:val="1"/>
      <w:numFmt w:val="decimal"/>
      <w:lvlText w:val="%4."/>
      <w:lvlJc w:val="left"/>
      <w:pPr>
        <w:ind w:left="2880" w:hanging="360"/>
      </w:pPr>
    </w:lvl>
    <w:lvl w:ilvl="4" w:tplc="4538F374">
      <w:start w:val="1"/>
      <w:numFmt w:val="lowerLetter"/>
      <w:lvlText w:val="%5."/>
      <w:lvlJc w:val="left"/>
      <w:pPr>
        <w:ind w:left="3600" w:hanging="360"/>
      </w:pPr>
    </w:lvl>
    <w:lvl w:ilvl="5" w:tplc="3D50A8B6">
      <w:start w:val="1"/>
      <w:numFmt w:val="lowerRoman"/>
      <w:lvlText w:val="%6."/>
      <w:lvlJc w:val="right"/>
      <w:pPr>
        <w:ind w:left="4320" w:hanging="180"/>
      </w:pPr>
    </w:lvl>
    <w:lvl w:ilvl="6" w:tplc="C21C4F16">
      <w:start w:val="1"/>
      <w:numFmt w:val="decimal"/>
      <w:lvlText w:val="%7."/>
      <w:lvlJc w:val="left"/>
      <w:pPr>
        <w:ind w:left="5040" w:hanging="360"/>
      </w:pPr>
    </w:lvl>
    <w:lvl w:ilvl="7" w:tplc="7E5E3C94">
      <w:start w:val="1"/>
      <w:numFmt w:val="lowerLetter"/>
      <w:lvlText w:val="%8."/>
      <w:lvlJc w:val="left"/>
      <w:pPr>
        <w:ind w:left="5760" w:hanging="360"/>
      </w:pPr>
    </w:lvl>
    <w:lvl w:ilvl="8" w:tplc="50842F7C">
      <w:start w:val="1"/>
      <w:numFmt w:val="lowerRoman"/>
      <w:lvlText w:val="%9."/>
      <w:lvlJc w:val="right"/>
      <w:pPr>
        <w:ind w:left="6480" w:hanging="180"/>
      </w:pPr>
    </w:lvl>
  </w:abstractNum>
  <w:abstractNum w:abstractNumId="12" w15:restartNumberingAfterBreak="0">
    <w:nsid w:val="3C4C7F6A"/>
    <w:multiLevelType w:val="multilevel"/>
    <w:tmpl w:val="C8EECA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57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C62B5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8AF58F2"/>
    <w:multiLevelType w:val="hybridMultilevel"/>
    <w:tmpl w:val="FFFFFFFF"/>
    <w:lvl w:ilvl="0" w:tplc="FFFFFFFF">
      <w:start w:val="1"/>
      <w:numFmt w:val="decimal"/>
      <w:lvlText w:val="[%1]"/>
      <w:lvlJc w:val="left"/>
      <w:pPr>
        <w:ind w:left="360" w:hanging="360"/>
      </w:pPr>
    </w:lvl>
    <w:lvl w:ilvl="1" w:tplc="243C878A">
      <w:start w:val="1"/>
      <w:numFmt w:val="lowerLetter"/>
      <w:lvlText w:val="%2."/>
      <w:lvlJc w:val="left"/>
      <w:pPr>
        <w:ind w:left="1080" w:hanging="360"/>
      </w:pPr>
    </w:lvl>
    <w:lvl w:ilvl="2" w:tplc="5D62FF68">
      <w:start w:val="1"/>
      <w:numFmt w:val="lowerRoman"/>
      <w:lvlText w:val="%3."/>
      <w:lvlJc w:val="right"/>
      <w:pPr>
        <w:ind w:left="1800" w:hanging="180"/>
      </w:pPr>
    </w:lvl>
    <w:lvl w:ilvl="3" w:tplc="0780048C">
      <w:start w:val="1"/>
      <w:numFmt w:val="decimal"/>
      <w:lvlText w:val="%4."/>
      <w:lvlJc w:val="left"/>
      <w:pPr>
        <w:ind w:left="2520" w:hanging="360"/>
      </w:pPr>
    </w:lvl>
    <w:lvl w:ilvl="4" w:tplc="D0F27B8C">
      <w:start w:val="1"/>
      <w:numFmt w:val="lowerLetter"/>
      <w:lvlText w:val="%5."/>
      <w:lvlJc w:val="left"/>
      <w:pPr>
        <w:ind w:left="3240" w:hanging="360"/>
      </w:pPr>
    </w:lvl>
    <w:lvl w:ilvl="5" w:tplc="0C7A03A6">
      <w:start w:val="1"/>
      <w:numFmt w:val="lowerRoman"/>
      <w:lvlText w:val="%6."/>
      <w:lvlJc w:val="right"/>
      <w:pPr>
        <w:ind w:left="3960" w:hanging="180"/>
      </w:pPr>
    </w:lvl>
    <w:lvl w:ilvl="6" w:tplc="3DD473FC">
      <w:start w:val="1"/>
      <w:numFmt w:val="decimal"/>
      <w:lvlText w:val="%7."/>
      <w:lvlJc w:val="left"/>
      <w:pPr>
        <w:ind w:left="4680" w:hanging="360"/>
      </w:pPr>
    </w:lvl>
    <w:lvl w:ilvl="7" w:tplc="FC06FFE0">
      <w:start w:val="1"/>
      <w:numFmt w:val="lowerLetter"/>
      <w:lvlText w:val="%8."/>
      <w:lvlJc w:val="left"/>
      <w:pPr>
        <w:ind w:left="5400" w:hanging="360"/>
      </w:pPr>
    </w:lvl>
    <w:lvl w:ilvl="8" w:tplc="D9EE3B8A">
      <w:start w:val="1"/>
      <w:numFmt w:val="lowerRoman"/>
      <w:lvlText w:val="%9."/>
      <w:lvlJc w:val="right"/>
      <w:pPr>
        <w:ind w:left="612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EDE030C"/>
    <w:multiLevelType w:val="hybridMultilevel"/>
    <w:tmpl w:val="503EEA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5F6796"/>
    <w:multiLevelType w:val="hybridMultilevel"/>
    <w:tmpl w:val="8252F9BE"/>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F112CB"/>
    <w:multiLevelType w:val="hybridMultilevel"/>
    <w:tmpl w:val="EA5A46C0"/>
    <w:lvl w:ilvl="0" w:tplc="96BAFEE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6"/>
  </w:num>
  <w:num w:numId="3">
    <w:abstractNumId w:val="10"/>
  </w:num>
  <w:num w:numId="4">
    <w:abstractNumId w:val="29"/>
  </w:num>
  <w:num w:numId="5">
    <w:abstractNumId w:val="8"/>
  </w:num>
  <w:num w:numId="6">
    <w:abstractNumId w:val="2"/>
  </w:num>
  <w:num w:numId="7">
    <w:abstractNumId w:val="26"/>
  </w:num>
  <w:num w:numId="8">
    <w:abstractNumId w:val="19"/>
  </w:num>
  <w:num w:numId="9">
    <w:abstractNumId w:val="24"/>
  </w:num>
  <w:num w:numId="10">
    <w:abstractNumId w:val="9"/>
  </w:num>
  <w:num w:numId="11">
    <w:abstractNumId w:val="17"/>
  </w:num>
  <w:num w:numId="12">
    <w:abstractNumId w:val="31"/>
  </w:num>
  <w:num w:numId="13">
    <w:abstractNumId w:val="14"/>
  </w:num>
  <w:num w:numId="14">
    <w:abstractNumId w:val="13"/>
  </w:num>
  <w:num w:numId="15">
    <w:abstractNumId w:val="3"/>
  </w:num>
  <w:num w:numId="16">
    <w:abstractNumId w:val="21"/>
  </w:num>
  <w:num w:numId="17">
    <w:abstractNumId w:val="25"/>
  </w:num>
  <w:num w:numId="18">
    <w:abstractNumId w:val="28"/>
  </w:num>
  <w:num w:numId="19">
    <w:abstractNumId w:val="15"/>
  </w:num>
  <w:num w:numId="20">
    <w:abstractNumId w:val="20"/>
  </w:num>
  <w:num w:numId="21">
    <w:abstractNumId w:val="23"/>
  </w:num>
  <w:num w:numId="22">
    <w:abstractNumId w:val="22"/>
  </w:num>
  <w:num w:numId="23">
    <w:abstractNumId w:val="18"/>
  </w:num>
  <w:num w:numId="24">
    <w:abstractNumId w:val="1"/>
  </w:num>
  <w:num w:numId="25">
    <w:abstractNumId w:val="30"/>
  </w:num>
  <w:num w:numId="26">
    <w:abstractNumId w:val="6"/>
  </w:num>
  <w:num w:numId="27">
    <w:abstractNumId w:val="0"/>
  </w:num>
  <w:num w:numId="28">
    <w:abstractNumId w:val="5"/>
  </w:num>
  <w:num w:numId="29">
    <w:abstractNumId w:val="12"/>
  </w:num>
  <w:num w:numId="30">
    <w:abstractNumId w:val="4"/>
  </w:num>
  <w:num w:numId="31">
    <w:abstractNumId w:val="7"/>
  </w:num>
  <w:num w:numId="32">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07260"/>
    <w:rsid w:val="00008B5A"/>
    <w:rsid w:val="00011083"/>
    <w:rsid w:val="000119C0"/>
    <w:rsid w:val="00012A2A"/>
    <w:rsid w:val="00012D5C"/>
    <w:rsid w:val="00012E0D"/>
    <w:rsid w:val="00016452"/>
    <w:rsid w:val="00016BA0"/>
    <w:rsid w:val="00021580"/>
    <w:rsid w:val="00021DD8"/>
    <w:rsid w:val="00022200"/>
    <w:rsid w:val="00022F79"/>
    <w:rsid w:val="00023420"/>
    <w:rsid w:val="00024555"/>
    <w:rsid w:val="00024667"/>
    <w:rsid w:val="000248D8"/>
    <w:rsid w:val="00024CA4"/>
    <w:rsid w:val="00024DA3"/>
    <w:rsid w:val="00030F6A"/>
    <w:rsid w:val="00032E33"/>
    <w:rsid w:val="000337B8"/>
    <w:rsid w:val="0003397D"/>
    <w:rsid w:val="00033C4E"/>
    <w:rsid w:val="00034D1A"/>
    <w:rsid w:val="00036334"/>
    <w:rsid w:val="00040739"/>
    <w:rsid w:val="00040924"/>
    <w:rsid w:val="00041216"/>
    <w:rsid w:val="00041CE6"/>
    <w:rsid w:val="0004250C"/>
    <w:rsid w:val="00043B72"/>
    <w:rsid w:val="00043ED1"/>
    <w:rsid w:val="00044058"/>
    <w:rsid w:val="00044215"/>
    <w:rsid w:val="00045239"/>
    <w:rsid w:val="0004544D"/>
    <w:rsid w:val="0004586A"/>
    <w:rsid w:val="00045CAF"/>
    <w:rsid w:val="00045DD8"/>
    <w:rsid w:val="00046833"/>
    <w:rsid w:val="00046EDB"/>
    <w:rsid w:val="000473C5"/>
    <w:rsid w:val="000478FE"/>
    <w:rsid w:val="00050937"/>
    <w:rsid w:val="00050AEA"/>
    <w:rsid w:val="00051646"/>
    <w:rsid w:val="000517A4"/>
    <w:rsid w:val="00051D7C"/>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1D8F"/>
    <w:rsid w:val="0007265D"/>
    <w:rsid w:val="00072E66"/>
    <w:rsid w:val="0007511F"/>
    <w:rsid w:val="00075853"/>
    <w:rsid w:val="00075887"/>
    <w:rsid w:val="00075992"/>
    <w:rsid w:val="00081A68"/>
    <w:rsid w:val="00082919"/>
    <w:rsid w:val="000835E1"/>
    <w:rsid w:val="00083C41"/>
    <w:rsid w:val="00086309"/>
    <w:rsid w:val="000864E9"/>
    <w:rsid w:val="0008772F"/>
    <w:rsid w:val="000901B3"/>
    <w:rsid w:val="0009083B"/>
    <w:rsid w:val="000933C8"/>
    <w:rsid w:val="00093E30"/>
    <w:rsid w:val="0009501F"/>
    <w:rsid w:val="00095A55"/>
    <w:rsid w:val="0009681B"/>
    <w:rsid w:val="00096BF8"/>
    <w:rsid w:val="00096F7C"/>
    <w:rsid w:val="000A6CD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714B"/>
    <w:rsid w:val="000D09DE"/>
    <w:rsid w:val="000D2475"/>
    <w:rsid w:val="000D2901"/>
    <w:rsid w:val="000D3F6B"/>
    <w:rsid w:val="000D5177"/>
    <w:rsid w:val="000D6235"/>
    <w:rsid w:val="000E0832"/>
    <w:rsid w:val="000E1DC7"/>
    <w:rsid w:val="000E33A7"/>
    <w:rsid w:val="000E374A"/>
    <w:rsid w:val="000E4053"/>
    <w:rsid w:val="000E4DA7"/>
    <w:rsid w:val="000E507D"/>
    <w:rsid w:val="000E66BC"/>
    <w:rsid w:val="000E6CF1"/>
    <w:rsid w:val="000E7556"/>
    <w:rsid w:val="000E7883"/>
    <w:rsid w:val="000E78CA"/>
    <w:rsid w:val="000E8564"/>
    <w:rsid w:val="000F0202"/>
    <w:rsid w:val="000F0282"/>
    <w:rsid w:val="000F11AD"/>
    <w:rsid w:val="000F2345"/>
    <w:rsid w:val="000F5653"/>
    <w:rsid w:val="000F63E2"/>
    <w:rsid w:val="000F6BA5"/>
    <w:rsid w:val="000F70F2"/>
    <w:rsid w:val="00100473"/>
    <w:rsid w:val="00102205"/>
    <w:rsid w:val="0010253A"/>
    <w:rsid w:val="00103D25"/>
    <w:rsid w:val="001048F9"/>
    <w:rsid w:val="00104DF9"/>
    <w:rsid w:val="00105183"/>
    <w:rsid w:val="00105617"/>
    <w:rsid w:val="001065D9"/>
    <w:rsid w:val="00106776"/>
    <w:rsid w:val="00106A3E"/>
    <w:rsid w:val="00107381"/>
    <w:rsid w:val="00107C73"/>
    <w:rsid w:val="00110001"/>
    <w:rsid w:val="0011042F"/>
    <w:rsid w:val="00110AE2"/>
    <w:rsid w:val="00111CC2"/>
    <w:rsid w:val="00112492"/>
    <w:rsid w:val="0011310F"/>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27F25"/>
    <w:rsid w:val="001301C6"/>
    <w:rsid w:val="00130E31"/>
    <w:rsid w:val="001311C2"/>
    <w:rsid w:val="00133096"/>
    <w:rsid w:val="00134549"/>
    <w:rsid w:val="00134A06"/>
    <w:rsid w:val="00134BAA"/>
    <w:rsid w:val="00134BC7"/>
    <w:rsid w:val="00136050"/>
    <w:rsid w:val="00137B7B"/>
    <w:rsid w:val="001402CE"/>
    <w:rsid w:val="00140F24"/>
    <w:rsid w:val="00142148"/>
    <w:rsid w:val="0014240F"/>
    <w:rsid w:val="00143174"/>
    <w:rsid w:val="0014355A"/>
    <w:rsid w:val="00144A33"/>
    <w:rsid w:val="00146A0D"/>
    <w:rsid w:val="00147A43"/>
    <w:rsid w:val="00150D4C"/>
    <w:rsid w:val="00150F94"/>
    <w:rsid w:val="0015160B"/>
    <w:rsid w:val="00152DFD"/>
    <w:rsid w:val="001531BC"/>
    <w:rsid w:val="00153A11"/>
    <w:rsid w:val="00156520"/>
    <w:rsid w:val="00156D9B"/>
    <w:rsid w:val="00157957"/>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3DA"/>
    <w:rsid w:val="00172744"/>
    <w:rsid w:val="00173053"/>
    <w:rsid w:val="00173493"/>
    <w:rsid w:val="00174966"/>
    <w:rsid w:val="001757B3"/>
    <w:rsid w:val="001761C1"/>
    <w:rsid w:val="00177447"/>
    <w:rsid w:val="001804A7"/>
    <w:rsid w:val="00180AE2"/>
    <w:rsid w:val="00181456"/>
    <w:rsid w:val="0018174E"/>
    <w:rsid w:val="00182487"/>
    <w:rsid w:val="0018259D"/>
    <w:rsid w:val="00182612"/>
    <w:rsid w:val="00183EEE"/>
    <w:rsid w:val="001861C4"/>
    <w:rsid w:val="0018696D"/>
    <w:rsid w:val="0018B798"/>
    <w:rsid w:val="0019099F"/>
    <w:rsid w:val="00192D27"/>
    <w:rsid w:val="00192DE9"/>
    <w:rsid w:val="001943B0"/>
    <w:rsid w:val="001973F8"/>
    <w:rsid w:val="001A080C"/>
    <w:rsid w:val="001A0E48"/>
    <w:rsid w:val="001A23D2"/>
    <w:rsid w:val="001A455B"/>
    <w:rsid w:val="001A4F26"/>
    <w:rsid w:val="001A6521"/>
    <w:rsid w:val="001A7019"/>
    <w:rsid w:val="001A70CB"/>
    <w:rsid w:val="001A79D4"/>
    <w:rsid w:val="001B0749"/>
    <w:rsid w:val="001B1E69"/>
    <w:rsid w:val="001B2199"/>
    <w:rsid w:val="001B5134"/>
    <w:rsid w:val="001B56B0"/>
    <w:rsid w:val="001B7DFB"/>
    <w:rsid w:val="001C10A4"/>
    <w:rsid w:val="001C23C1"/>
    <w:rsid w:val="001C2A5B"/>
    <w:rsid w:val="001C2F51"/>
    <w:rsid w:val="001C3631"/>
    <w:rsid w:val="001C3CB6"/>
    <w:rsid w:val="001C6386"/>
    <w:rsid w:val="001C763E"/>
    <w:rsid w:val="001C767D"/>
    <w:rsid w:val="001D0A3B"/>
    <w:rsid w:val="001D3758"/>
    <w:rsid w:val="001D45C2"/>
    <w:rsid w:val="001D67DE"/>
    <w:rsid w:val="001E0D31"/>
    <w:rsid w:val="001E16C7"/>
    <w:rsid w:val="001E3991"/>
    <w:rsid w:val="001E3A2B"/>
    <w:rsid w:val="001E5290"/>
    <w:rsid w:val="001E597F"/>
    <w:rsid w:val="001E5BE1"/>
    <w:rsid w:val="001E60E9"/>
    <w:rsid w:val="001E6212"/>
    <w:rsid w:val="001E6F98"/>
    <w:rsid w:val="001F0631"/>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5B7"/>
    <w:rsid w:val="00206699"/>
    <w:rsid w:val="00206C15"/>
    <w:rsid w:val="00207358"/>
    <w:rsid w:val="002126B8"/>
    <w:rsid w:val="00213C43"/>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0ADC"/>
    <w:rsid w:val="0029195F"/>
    <w:rsid w:val="00291C07"/>
    <w:rsid w:val="00291C0E"/>
    <w:rsid w:val="00291FCC"/>
    <w:rsid w:val="00292204"/>
    <w:rsid w:val="002945D4"/>
    <w:rsid w:val="00294F59"/>
    <w:rsid w:val="00294F75"/>
    <w:rsid w:val="00296DF9"/>
    <w:rsid w:val="002A0C31"/>
    <w:rsid w:val="002A472E"/>
    <w:rsid w:val="002A4F73"/>
    <w:rsid w:val="002A6D1B"/>
    <w:rsid w:val="002A6DFE"/>
    <w:rsid w:val="002A7085"/>
    <w:rsid w:val="002A7834"/>
    <w:rsid w:val="002B1B5D"/>
    <w:rsid w:val="002B1D9A"/>
    <w:rsid w:val="002B1FBF"/>
    <w:rsid w:val="002B26C9"/>
    <w:rsid w:val="002B3305"/>
    <w:rsid w:val="002B38E7"/>
    <w:rsid w:val="002B51FC"/>
    <w:rsid w:val="002B655B"/>
    <w:rsid w:val="002C14D5"/>
    <w:rsid w:val="002C1955"/>
    <w:rsid w:val="002C1C54"/>
    <w:rsid w:val="002C2141"/>
    <w:rsid w:val="002C2C43"/>
    <w:rsid w:val="002C34F5"/>
    <w:rsid w:val="002C4549"/>
    <w:rsid w:val="002C5256"/>
    <w:rsid w:val="002C5A06"/>
    <w:rsid w:val="002C6795"/>
    <w:rsid w:val="002D04B2"/>
    <w:rsid w:val="002D1CAF"/>
    <w:rsid w:val="002D641F"/>
    <w:rsid w:val="002D72D9"/>
    <w:rsid w:val="002E04F9"/>
    <w:rsid w:val="002E0567"/>
    <w:rsid w:val="002E0A88"/>
    <w:rsid w:val="002E1915"/>
    <w:rsid w:val="002E2805"/>
    <w:rsid w:val="002E383E"/>
    <w:rsid w:val="002E7320"/>
    <w:rsid w:val="002E7B0B"/>
    <w:rsid w:val="002F1C19"/>
    <w:rsid w:val="002F3907"/>
    <w:rsid w:val="002F44B4"/>
    <w:rsid w:val="002F4C27"/>
    <w:rsid w:val="002F61B6"/>
    <w:rsid w:val="002F638C"/>
    <w:rsid w:val="002F7CDE"/>
    <w:rsid w:val="003005D1"/>
    <w:rsid w:val="00301251"/>
    <w:rsid w:val="00301372"/>
    <w:rsid w:val="00302A4A"/>
    <w:rsid w:val="0030304B"/>
    <w:rsid w:val="00303E2A"/>
    <w:rsid w:val="00303E49"/>
    <w:rsid w:val="00306771"/>
    <w:rsid w:val="00307046"/>
    <w:rsid w:val="003107B3"/>
    <w:rsid w:val="00311B8D"/>
    <w:rsid w:val="0031359C"/>
    <w:rsid w:val="00313884"/>
    <w:rsid w:val="00313CC9"/>
    <w:rsid w:val="00314B6E"/>
    <w:rsid w:val="00315EF8"/>
    <w:rsid w:val="003170E1"/>
    <w:rsid w:val="00317AE9"/>
    <w:rsid w:val="00317C0B"/>
    <w:rsid w:val="003212F8"/>
    <w:rsid w:val="00325B9D"/>
    <w:rsid w:val="0033080F"/>
    <w:rsid w:val="00330AA6"/>
    <w:rsid w:val="0033109A"/>
    <w:rsid w:val="003314AB"/>
    <w:rsid w:val="00331500"/>
    <w:rsid w:val="00332E25"/>
    <w:rsid w:val="00334588"/>
    <w:rsid w:val="00335528"/>
    <w:rsid w:val="00337B11"/>
    <w:rsid w:val="00340925"/>
    <w:rsid w:val="0034187D"/>
    <w:rsid w:val="003429CE"/>
    <w:rsid w:val="0034380B"/>
    <w:rsid w:val="0034437E"/>
    <w:rsid w:val="003447FB"/>
    <w:rsid w:val="00347D5B"/>
    <w:rsid w:val="0035047C"/>
    <w:rsid w:val="00352333"/>
    <w:rsid w:val="00352793"/>
    <w:rsid w:val="00352AD0"/>
    <w:rsid w:val="00352B95"/>
    <w:rsid w:val="003570F2"/>
    <w:rsid w:val="0035775F"/>
    <w:rsid w:val="00360266"/>
    <w:rsid w:val="003605A9"/>
    <w:rsid w:val="003605C4"/>
    <w:rsid w:val="003606C5"/>
    <w:rsid w:val="00360992"/>
    <w:rsid w:val="003645D6"/>
    <w:rsid w:val="00365001"/>
    <w:rsid w:val="003663F8"/>
    <w:rsid w:val="00367713"/>
    <w:rsid w:val="00367EA8"/>
    <w:rsid w:val="00371DFA"/>
    <w:rsid w:val="00373293"/>
    <w:rsid w:val="003741B9"/>
    <w:rsid w:val="00374315"/>
    <w:rsid w:val="00375488"/>
    <w:rsid w:val="00380CBE"/>
    <w:rsid w:val="00385D27"/>
    <w:rsid w:val="0038651D"/>
    <w:rsid w:val="00391088"/>
    <w:rsid w:val="00391408"/>
    <w:rsid w:val="003915F3"/>
    <w:rsid w:val="00391A4A"/>
    <w:rsid w:val="0039295B"/>
    <w:rsid w:val="00392DE4"/>
    <w:rsid w:val="00393C6B"/>
    <w:rsid w:val="003945B9"/>
    <w:rsid w:val="00394DDA"/>
    <w:rsid w:val="00395A77"/>
    <w:rsid w:val="00397D54"/>
    <w:rsid w:val="003A07CC"/>
    <w:rsid w:val="003A1B84"/>
    <w:rsid w:val="003A44BA"/>
    <w:rsid w:val="003A62F2"/>
    <w:rsid w:val="003A679B"/>
    <w:rsid w:val="003B059D"/>
    <w:rsid w:val="003B30F0"/>
    <w:rsid w:val="003B3358"/>
    <w:rsid w:val="003B471D"/>
    <w:rsid w:val="003B5B85"/>
    <w:rsid w:val="003B7306"/>
    <w:rsid w:val="003B7F0A"/>
    <w:rsid w:val="003C24ED"/>
    <w:rsid w:val="003C2D3C"/>
    <w:rsid w:val="003C3146"/>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69"/>
    <w:rsid w:val="003F089D"/>
    <w:rsid w:val="003F1D1B"/>
    <w:rsid w:val="003F76C2"/>
    <w:rsid w:val="003F77B4"/>
    <w:rsid w:val="004004D5"/>
    <w:rsid w:val="004007F0"/>
    <w:rsid w:val="00400C8A"/>
    <w:rsid w:val="00401A10"/>
    <w:rsid w:val="00403699"/>
    <w:rsid w:val="00403B72"/>
    <w:rsid w:val="0040459F"/>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454"/>
    <w:rsid w:val="00430506"/>
    <w:rsid w:val="00431A13"/>
    <w:rsid w:val="00431D1E"/>
    <w:rsid w:val="004321CA"/>
    <w:rsid w:val="00432508"/>
    <w:rsid w:val="004329CD"/>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6E42"/>
    <w:rsid w:val="00457E77"/>
    <w:rsid w:val="004610DD"/>
    <w:rsid w:val="00461DA8"/>
    <w:rsid w:val="00463786"/>
    <w:rsid w:val="00463A56"/>
    <w:rsid w:val="00464305"/>
    <w:rsid w:val="004646F1"/>
    <w:rsid w:val="004648E9"/>
    <w:rsid w:val="00464D31"/>
    <w:rsid w:val="00465616"/>
    <w:rsid w:val="004666C4"/>
    <w:rsid w:val="00466E5D"/>
    <w:rsid w:val="00466F85"/>
    <w:rsid w:val="00467C5A"/>
    <w:rsid w:val="00470D57"/>
    <w:rsid w:val="004713BA"/>
    <w:rsid w:val="00472D9C"/>
    <w:rsid w:val="00474300"/>
    <w:rsid w:val="0047494B"/>
    <w:rsid w:val="004751F1"/>
    <w:rsid w:val="004751FC"/>
    <w:rsid w:val="00475E66"/>
    <w:rsid w:val="004818A4"/>
    <w:rsid w:val="004823D7"/>
    <w:rsid w:val="00482850"/>
    <w:rsid w:val="00486056"/>
    <w:rsid w:val="0048606A"/>
    <w:rsid w:val="00487109"/>
    <w:rsid w:val="00491DAB"/>
    <w:rsid w:val="00493D41"/>
    <w:rsid w:val="004945D3"/>
    <w:rsid w:val="004945D6"/>
    <w:rsid w:val="00496793"/>
    <w:rsid w:val="004974D7"/>
    <w:rsid w:val="004A0F2B"/>
    <w:rsid w:val="004A104F"/>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6F03"/>
    <w:rsid w:val="004C72FA"/>
    <w:rsid w:val="004C7806"/>
    <w:rsid w:val="004D0AA6"/>
    <w:rsid w:val="004D1386"/>
    <w:rsid w:val="004D47FA"/>
    <w:rsid w:val="004E0607"/>
    <w:rsid w:val="004E0719"/>
    <w:rsid w:val="004E2429"/>
    <w:rsid w:val="004E3849"/>
    <w:rsid w:val="004E4332"/>
    <w:rsid w:val="004E68B7"/>
    <w:rsid w:val="004E6EE2"/>
    <w:rsid w:val="004E7F06"/>
    <w:rsid w:val="004F1495"/>
    <w:rsid w:val="004F2418"/>
    <w:rsid w:val="004F454D"/>
    <w:rsid w:val="004F4F9D"/>
    <w:rsid w:val="004F6B30"/>
    <w:rsid w:val="004F7ADA"/>
    <w:rsid w:val="0050011B"/>
    <w:rsid w:val="0050180A"/>
    <w:rsid w:val="00501A9C"/>
    <w:rsid w:val="005045F0"/>
    <w:rsid w:val="00504AD6"/>
    <w:rsid w:val="005070D4"/>
    <w:rsid w:val="0051347A"/>
    <w:rsid w:val="00514429"/>
    <w:rsid w:val="0051506F"/>
    <w:rsid w:val="005150DC"/>
    <w:rsid w:val="00516441"/>
    <w:rsid w:val="0051764C"/>
    <w:rsid w:val="005179E9"/>
    <w:rsid w:val="005209E5"/>
    <w:rsid w:val="00520BCD"/>
    <w:rsid w:val="00523E57"/>
    <w:rsid w:val="00526BAB"/>
    <w:rsid w:val="00533241"/>
    <w:rsid w:val="005335CB"/>
    <w:rsid w:val="00533692"/>
    <w:rsid w:val="00533987"/>
    <w:rsid w:val="00534124"/>
    <w:rsid w:val="00535F5C"/>
    <w:rsid w:val="00541A5D"/>
    <w:rsid w:val="00542C29"/>
    <w:rsid w:val="00543732"/>
    <w:rsid w:val="00543E46"/>
    <w:rsid w:val="005446C1"/>
    <w:rsid w:val="005455E1"/>
    <w:rsid w:val="00546210"/>
    <w:rsid w:val="005479C2"/>
    <w:rsid w:val="005503D4"/>
    <w:rsid w:val="0055043E"/>
    <w:rsid w:val="0055085B"/>
    <w:rsid w:val="0055186A"/>
    <w:rsid w:val="00552168"/>
    <w:rsid w:val="00553C56"/>
    <w:rsid w:val="00553D51"/>
    <w:rsid w:val="00553ECA"/>
    <w:rsid w:val="00554FDB"/>
    <w:rsid w:val="00555297"/>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0B66"/>
    <w:rsid w:val="00583DF4"/>
    <w:rsid w:val="005842DD"/>
    <w:rsid w:val="0058582A"/>
    <w:rsid w:val="00591F76"/>
    <w:rsid w:val="0059384F"/>
    <w:rsid w:val="00595476"/>
    <w:rsid w:val="00595DBE"/>
    <w:rsid w:val="0059615C"/>
    <w:rsid w:val="00596474"/>
    <w:rsid w:val="005973E1"/>
    <w:rsid w:val="00597DD9"/>
    <w:rsid w:val="005A15BA"/>
    <w:rsid w:val="005A3EA8"/>
    <w:rsid w:val="005A7118"/>
    <w:rsid w:val="005A7F8C"/>
    <w:rsid w:val="005B06BD"/>
    <w:rsid w:val="005B0E73"/>
    <w:rsid w:val="005B195C"/>
    <w:rsid w:val="005B3B7D"/>
    <w:rsid w:val="005B4B5A"/>
    <w:rsid w:val="005B54EC"/>
    <w:rsid w:val="005B7134"/>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57A3"/>
    <w:rsid w:val="005E6BED"/>
    <w:rsid w:val="005E7F5B"/>
    <w:rsid w:val="005F0F80"/>
    <w:rsid w:val="005F0FCC"/>
    <w:rsid w:val="005F15D9"/>
    <w:rsid w:val="005F2F8F"/>
    <w:rsid w:val="005F3674"/>
    <w:rsid w:val="005F3BD8"/>
    <w:rsid w:val="005F3C10"/>
    <w:rsid w:val="005F592E"/>
    <w:rsid w:val="0060018B"/>
    <w:rsid w:val="00602BE0"/>
    <w:rsid w:val="00603DAF"/>
    <w:rsid w:val="00604AF6"/>
    <w:rsid w:val="00605660"/>
    <w:rsid w:val="006057D0"/>
    <w:rsid w:val="0060623A"/>
    <w:rsid w:val="006108AD"/>
    <w:rsid w:val="00610BD0"/>
    <w:rsid w:val="00615CD5"/>
    <w:rsid w:val="006163E1"/>
    <w:rsid w:val="00617330"/>
    <w:rsid w:val="00617FF4"/>
    <w:rsid w:val="00620402"/>
    <w:rsid w:val="006209A2"/>
    <w:rsid w:val="00621B02"/>
    <w:rsid w:val="00624AAC"/>
    <w:rsid w:val="00625115"/>
    <w:rsid w:val="00626890"/>
    <w:rsid w:val="00626DC7"/>
    <w:rsid w:val="006303E8"/>
    <w:rsid w:val="006320A1"/>
    <w:rsid w:val="00632725"/>
    <w:rsid w:val="00632C9D"/>
    <w:rsid w:val="00635B02"/>
    <w:rsid w:val="006375AA"/>
    <w:rsid w:val="00640093"/>
    <w:rsid w:val="00640DAA"/>
    <w:rsid w:val="006411D1"/>
    <w:rsid w:val="0064167E"/>
    <w:rsid w:val="00641FE9"/>
    <w:rsid w:val="00642AFB"/>
    <w:rsid w:val="006438ED"/>
    <w:rsid w:val="006458E7"/>
    <w:rsid w:val="0064640C"/>
    <w:rsid w:val="0064665F"/>
    <w:rsid w:val="00647878"/>
    <w:rsid w:val="00647A8A"/>
    <w:rsid w:val="00647BD1"/>
    <w:rsid w:val="00650FCE"/>
    <w:rsid w:val="006540ED"/>
    <w:rsid w:val="00654165"/>
    <w:rsid w:val="00654AB7"/>
    <w:rsid w:val="00655593"/>
    <w:rsid w:val="0065595A"/>
    <w:rsid w:val="006560CF"/>
    <w:rsid w:val="00656B24"/>
    <w:rsid w:val="006609A4"/>
    <w:rsid w:val="00660D90"/>
    <w:rsid w:val="006613F1"/>
    <w:rsid w:val="00661B3E"/>
    <w:rsid w:val="0066216D"/>
    <w:rsid w:val="00663584"/>
    <w:rsid w:val="00663E96"/>
    <w:rsid w:val="0066498B"/>
    <w:rsid w:val="00664DC6"/>
    <w:rsid w:val="00666E07"/>
    <w:rsid w:val="00667A66"/>
    <w:rsid w:val="00667AD0"/>
    <w:rsid w:val="00667E6E"/>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87921"/>
    <w:rsid w:val="006901FF"/>
    <w:rsid w:val="00690D75"/>
    <w:rsid w:val="0069237B"/>
    <w:rsid w:val="00693BC6"/>
    <w:rsid w:val="006946B6"/>
    <w:rsid w:val="0069513A"/>
    <w:rsid w:val="00695564"/>
    <w:rsid w:val="00697320"/>
    <w:rsid w:val="006976E7"/>
    <w:rsid w:val="006A0A88"/>
    <w:rsid w:val="006A7F19"/>
    <w:rsid w:val="006B0BC0"/>
    <w:rsid w:val="006B137F"/>
    <w:rsid w:val="006B209E"/>
    <w:rsid w:val="006B25EF"/>
    <w:rsid w:val="006B2874"/>
    <w:rsid w:val="006B2AF4"/>
    <w:rsid w:val="006B3675"/>
    <w:rsid w:val="006B4435"/>
    <w:rsid w:val="006B4CCD"/>
    <w:rsid w:val="006B656E"/>
    <w:rsid w:val="006B7F6E"/>
    <w:rsid w:val="006C05CA"/>
    <w:rsid w:val="006C0F6F"/>
    <w:rsid w:val="006C22F4"/>
    <w:rsid w:val="006C358C"/>
    <w:rsid w:val="006C407C"/>
    <w:rsid w:val="006C7BC8"/>
    <w:rsid w:val="006D1084"/>
    <w:rsid w:val="006D12CD"/>
    <w:rsid w:val="006D20FF"/>
    <w:rsid w:val="006D3937"/>
    <w:rsid w:val="006D42EB"/>
    <w:rsid w:val="006D4E8F"/>
    <w:rsid w:val="006D594B"/>
    <w:rsid w:val="006D7A3E"/>
    <w:rsid w:val="006E1F1F"/>
    <w:rsid w:val="006E1F9D"/>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65A0"/>
    <w:rsid w:val="00716731"/>
    <w:rsid w:val="00717D9B"/>
    <w:rsid w:val="0072082E"/>
    <w:rsid w:val="00720B72"/>
    <w:rsid w:val="00720E1F"/>
    <w:rsid w:val="00721A17"/>
    <w:rsid w:val="00724253"/>
    <w:rsid w:val="00724D55"/>
    <w:rsid w:val="00724F72"/>
    <w:rsid w:val="00725D5B"/>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37512"/>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012"/>
    <w:rsid w:val="007533F0"/>
    <w:rsid w:val="007543C1"/>
    <w:rsid w:val="007544A2"/>
    <w:rsid w:val="007554CF"/>
    <w:rsid w:val="00756150"/>
    <w:rsid w:val="00756833"/>
    <w:rsid w:val="0075709B"/>
    <w:rsid w:val="00760483"/>
    <w:rsid w:val="00760899"/>
    <w:rsid w:val="00762A5E"/>
    <w:rsid w:val="007654C9"/>
    <w:rsid w:val="00766AB5"/>
    <w:rsid w:val="00766C05"/>
    <w:rsid w:val="00766D2F"/>
    <w:rsid w:val="007755DF"/>
    <w:rsid w:val="00775CBA"/>
    <w:rsid w:val="007770F7"/>
    <w:rsid w:val="007776D1"/>
    <w:rsid w:val="00780853"/>
    <w:rsid w:val="0078119E"/>
    <w:rsid w:val="00782601"/>
    <w:rsid w:val="00782C76"/>
    <w:rsid w:val="007833DC"/>
    <w:rsid w:val="00785115"/>
    <w:rsid w:val="007852BA"/>
    <w:rsid w:val="007854E3"/>
    <w:rsid w:val="00785906"/>
    <w:rsid w:val="0078618D"/>
    <w:rsid w:val="00790278"/>
    <w:rsid w:val="0079097B"/>
    <w:rsid w:val="007916C3"/>
    <w:rsid w:val="00791BCA"/>
    <w:rsid w:val="00791D1C"/>
    <w:rsid w:val="0079225A"/>
    <w:rsid w:val="007940E2"/>
    <w:rsid w:val="00795646"/>
    <w:rsid w:val="00797FD6"/>
    <w:rsid w:val="007A08A6"/>
    <w:rsid w:val="007A0E02"/>
    <w:rsid w:val="007A1B23"/>
    <w:rsid w:val="007A28DE"/>
    <w:rsid w:val="007A4753"/>
    <w:rsid w:val="007A54B2"/>
    <w:rsid w:val="007A654D"/>
    <w:rsid w:val="007A67BB"/>
    <w:rsid w:val="007B0CBB"/>
    <w:rsid w:val="007B2AF2"/>
    <w:rsid w:val="007B2B03"/>
    <w:rsid w:val="007B47BF"/>
    <w:rsid w:val="007B4B68"/>
    <w:rsid w:val="007B6D2D"/>
    <w:rsid w:val="007C0032"/>
    <w:rsid w:val="007C1F19"/>
    <w:rsid w:val="007C22BE"/>
    <w:rsid w:val="007C3E7E"/>
    <w:rsid w:val="007C7FB9"/>
    <w:rsid w:val="007D1202"/>
    <w:rsid w:val="007D1A48"/>
    <w:rsid w:val="007D216D"/>
    <w:rsid w:val="007D3A6D"/>
    <w:rsid w:val="007D4EF9"/>
    <w:rsid w:val="007D5425"/>
    <w:rsid w:val="007D5DA8"/>
    <w:rsid w:val="007D5DE1"/>
    <w:rsid w:val="007D5F5B"/>
    <w:rsid w:val="007D6201"/>
    <w:rsid w:val="007D70D2"/>
    <w:rsid w:val="007E20DF"/>
    <w:rsid w:val="007E3300"/>
    <w:rsid w:val="007E3AAC"/>
    <w:rsid w:val="007E4502"/>
    <w:rsid w:val="007E4633"/>
    <w:rsid w:val="007E48E5"/>
    <w:rsid w:val="007E6952"/>
    <w:rsid w:val="007E70AF"/>
    <w:rsid w:val="007E787E"/>
    <w:rsid w:val="007F187A"/>
    <w:rsid w:val="007F1E88"/>
    <w:rsid w:val="007F2733"/>
    <w:rsid w:val="007F291A"/>
    <w:rsid w:val="007F5362"/>
    <w:rsid w:val="007F5E4E"/>
    <w:rsid w:val="007F6062"/>
    <w:rsid w:val="007F67F9"/>
    <w:rsid w:val="007F78C3"/>
    <w:rsid w:val="0080179A"/>
    <w:rsid w:val="00802E56"/>
    <w:rsid w:val="0080436E"/>
    <w:rsid w:val="00805943"/>
    <w:rsid w:val="0080645E"/>
    <w:rsid w:val="008065EC"/>
    <w:rsid w:val="008076FE"/>
    <w:rsid w:val="00807E25"/>
    <w:rsid w:val="0081257E"/>
    <w:rsid w:val="00813241"/>
    <w:rsid w:val="00813EA8"/>
    <w:rsid w:val="0081411B"/>
    <w:rsid w:val="00817E7D"/>
    <w:rsid w:val="00817FB4"/>
    <w:rsid w:val="008203A3"/>
    <w:rsid w:val="00820435"/>
    <w:rsid w:val="00822198"/>
    <w:rsid w:val="00822995"/>
    <w:rsid w:val="00823AB1"/>
    <w:rsid w:val="00826146"/>
    <w:rsid w:val="00826D56"/>
    <w:rsid w:val="00831C2B"/>
    <w:rsid w:val="00834BCD"/>
    <w:rsid w:val="00835C77"/>
    <w:rsid w:val="008362BE"/>
    <w:rsid w:val="008363C6"/>
    <w:rsid w:val="00842561"/>
    <w:rsid w:val="00843247"/>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9BF"/>
    <w:rsid w:val="00874D35"/>
    <w:rsid w:val="0087513E"/>
    <w:rsid w:val="00876FDB"/>
    <w:rsid w:val="00880797"/>
    <w:rsid w:val="0088091B"/>
    <w:rsid w:val="0088136E"/>
    <w:rsid w:val="00881DA9"/>
    <w:rsid w:val="00886B80"/>
    <w:rsid w:val="0088749F"/>
    <w:rsid w:val="00887648"/>
    <w:rsid w:val="00891505"/>
    <w:rsid w:val="00891D63"/>
    <w:rsid w:val="00891EE9"/>
    <w:rsid w:val="00892440"/>
    <w:rsid w:val="008925C7"/>
    <w:rsid w:val="00892F61"/>
    <w:rsid w:val="0089309F"/>
    <w:rsid w:val="00893D47"/>
    <w:rsid w:val="00893F79"/>
    <w:rsid w:val="00895D29"/>
    <w:rsid w:val="0089771B"/>
    <w:rsid w:val="00897E39"/>
    <w:rsid w:val="008A05C2"/>
    <w:rsid w:val="008A1957"/>
    <w:rsid w:val="008A19EA"/>
    <w:rsid w:val="008A1CA3"/>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4E1D"/>
    <w:rsid w:val="008C57BA"/>
    <w:rsid w:val="008C5B60"/>
    <w:rsid w:val="008C6474"/>
    <w:rsid w:val="008C78E2"/>
    <w:rsid w:val="008C79CD"/>
    <w:rsid w:val="008D00C0"/>
    <w:rsid w:val="008D171F"/>
    <w:rsid w:val="008D189E"/>
    <w:rsid w:val="008D1B98"/>
    <w:rsid w:val="008D365F"/>
    <w:rsid w:val="008D3863"/>
    <w:rsid w:val="008D3B4B"/>
    <w:rsid w:val="008D3DA8"/>
    <w:rsid w:val="008D4C34"/>
    <w:rsid w:val="008D7A7F"/>
    <w:rsid w:val="008E1B49"/>
    <w:rsid w:val="008E27E4"/>
    <w:rsid w:val="008E3460"/>
    <w:rsid w:val="008E470A"/>
    <w:rsid w:val="008E4A59"/>
    <w:rsid w:val="008E60EA"/>
    <w:rsid w:val="008E60F8"/>
    <w:rsid w:val="008E653B"/>
    <w:rsid w:val="008E671B"/>
    <w:rsid w:val="008E6A7F"/>
    <w:rsid w:val="008E6CE4"/>
    <w:rsid w:val="008E7B9D"/>
    <w:rsid w:val="008E7D7E"/>
    <w:rsid w:val="008F0539"/>
    <w:rsid w:val="008F11A4"/>
    <w:rsid w:val="008F1641"/>
    <w:rsid w:val="008F1D11"/>
    <w:rsid w:val="008F26AE"/>
    <w:rsid w:val="008F2ADC"/>
    <w:rsid w:val="008F48F2"/>
    <w:rsid w:val="008F5363"/>
    <w:rsid w:val="008F6E57"/>
    <w:rsid w:val="008F76C4"/>
    <w:rsid w:val="0090017E"/>
    <w:rsid w:val="00900543"/>
    <w:rsid w:val="00901417"/>
    <w:rsid w:val="00901658"/>
    <w:rsid w:val="009017B9"/>
    <w:rsid w:val="00901DA1"/>
    <w:rsid w:val="0090307C"/>
    <w:rsid w:val="009030C6"/>
    <w:rsid w:val="0090450C"/>
    <w:rsid w:val="00904C26"/>
    <w:rsid w:val="009051CB"/>
    <w:rsid w:val="00906457"/>
    <w:rsid w:val="00907F83"/>
    <w:rsid w:val="00910746"/>
    <w:rsid w:val="00913355"/>
    <w:rsid w:val="00915844"/>
    <w:rsid w:val="00915F1D"/>
    <w:rsid w:val="00916926"/>
    <w:rsid w:val="00916F3F"/>
    <w:rsid w:val="00920430"/>
    <w:rsid w:val="00921FE8"/>
    <w:rsid w:val="00922AC5"/>
    <w:rsid w:val="00923194"/>
    <w:rsid w:val="00923C29"/>
    <w:rsid w:val="00923EE6"/>
    <w:rsid w:val="0092445E"/>
    <w:rsid w:val="00925483"/>
    <w:rsid w:val="0092629E"/>
    <w:rsid w:val="00926ADC"/>
    <w:rsid w:val="00927270"/>
    <w:rsid w:val="0093038E"/>
    <w:rsid w:val="009304ED"/>
    <w:rsid w:val="009304F1"/>
    <w:rsid w:val="009326F4"/>
    <w:rsid w:val="009327FB"/>
    <w:rsid w:val="00932B7E"/>
    <w:rsid w:val="00932EF3"/>
    <w:rsid w:val="009331EB"/>
    <w:rsid w:val="0093350A"/>
    <w:rsid w:val="00935241"/>
    <w:rsid w:val="0093721A"/>
    <w:rsid w:val="00937E7F"/>
    <w:rsid w:val="009425CA"/>
    <w:rsid w:val="009426CA"/>
    <w:rsid w:val="009436DB"/>
    <w:rsid w:val="00943715"/>
    <w:rsid w:val="00943DC1"/>
    <w:rsid w:val="00944B2C"/>
    <w:rsid w:val="00944BB1"/>
    <w:rsid w:val="009467E0"/>
    <w:rsid w:val="00946B2F"/>
    <w:rsid w:val="00947FA3"/>
    <w:rsid w:val="0095157D"/>
    <w:rsid w:val="009529F2"/>
    <w:rsid w:val="009539C7"/>
    <w:rsid w:val="00953B74"/>
    <w:rsid w:val="00954C4B"/>
    <w:rsid w:val="00955FA6"/>
    <w:rsid w:val="00956578"/>
    <w:rsid w:val="00956A92"/>
    <w:rsid w:val="00956D8E"/>
    <w:rsid w:val="00956EBC"/>
    <w:rsid w:val="00960990"/>
    <w:rsid w:val="00961B99"/>
    <w:rsid w:val="009624AB"/>
    <w:rsid w:val="00962CE0"/>
    <w:rsid w:val="0096352D"/>
    <w:rsid w:val="00964F06"/>
    <w:rsid w:val="00966606"/>
    <w:rsid w:val="0096699A"/>
    <w:rsid w:val="00966ED9"/>
    <w:rsid w:val="00970ED6"/>
    <w:rsid w:val="00971B9C"/>
    <w:rsid w:val="00973649"/>
    <w:rsid w:val="009759A4"/>
    <w:rsid w:val="00975BE2"/>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02F8"/>
    <w:rsid w:val="009B152F"/>
    <w:rsid w:val="009B408D"/>
    <w:rsid w:val="009B4C57"/>
    <w:rsid w:val="009B4F29"/>
    <w:rsid w:val="009B5895"/>
    <w:rsid w:val="009B6A4E"/>
    <w:rsid w:val="009B7347"/>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00FE"/>
    <w:rsid w:val="009F25FF"/>
    <w:rsid w:val="009F2C45"/>
    <w:rsid w:val="009F31C8"/>
    <w:rsid w:val="009F61E6"/>
    <w:rsid w:val="009F6FCE"/>
    <w:rsid w:val="009F7824"/>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346"/>
    <w:rsid w:val="00A247CA"/>
    <w:rsid w:val="00A24DA3"/>
    <w:rsid w:val="00A25BAF"/>
    <w:rsid w:val="00A300F9"/>
    <w:rsid w:val="00A309EA"/>
    <w:rsid w:val="00A31BE5"/>
    <w:rsid w:val="00A34D3D"/>
    <w:rsid w:val="00A370C3"/>
    <w:rsid w:val="00A37B16"/>
    <w:rsid w:val="00A412D8"/>
    <w:rsid w:val="00A4181C"/>
    <w:rsid w:val="00A41D41"/>
    <w:rsid w:val="00A424D7"/>
    <w:rsid w:val="00A440BD"/>
    <w:rsid w:val="00A4562F"/>
    <w:rsid w:val="00A45701"/>
    <w:rsid w:val="00A46354"/>
    <w:rsid w:val="00A50152"/>
    <w:rsid w:val="00A50306"/>
    <w:rsid w:val="00A50DAC"/>
    <w:rsid w:val="00A51977"/>
    <w:rsid w:val="00A51BCB"/>
    <w:rsid w:val="00A51E2D"/>
    <w:rsid w:val="00A53327"/>
    <w:rsid w:val="00A5540B"/>
    <w:rsid w:val="00A56960"/>
    <w:rsid w:val="00A56A92"/>
    <w:rsid w:val="00A56DF1"/>
    <w:rsid w:val="00A60E91"/>
    <w:rsid w:val="00A61561"/>
    <w:rsid w:val="00A631D6"/>
    <w:rsid w:val="00A63E02"/>
    <w:rsid w:val="00A641AC"/>
    <w:rsid w:val="00A648B8"/>
    <w:rsid w:val="00A652E2"/>
    <w:rsid w:val="00A6595C"/>
    <w:rsid w:val="00A65DAE"/>
    <w:rsid w:val="00A65FAC"/>
    <w:rsid w:val="00A6736B"/>
    <w:rsid w:val="00A67EB5"/>
    <w:rsid w:val="00A7096E"/>
    <w:rsid w:val="00A71EC5"/>
    <w:rsid w:val="00A723A4"/>
    <w:rsid w:val="00A7429D"/>
    <w:rsid w:val="00A746CC"/>
    <w:rsid w:val="00A76B10"/>
    <w:rsid w:val="00A76D22"/>
    <w:rsid w:val="00A7704C"/>
    <w:rsid w:val="00A7756B"/>
    <w:rsid w:val="00A7779A"/>
    <w:rsid w:val="00A779B2"/>
    <w:rsid w:val="00A77F53"/>
    <w:rsid w:val="00A8373D"/>
    <w:rsid w:val="00A84920"/>
    <w:rsid w:val="00A84E85"/>
    <w:rsid w:val="00A85002"/>
    <w:rsid w:val="00A86D4A"/>
    <w:rsid w:val="00A90C17"/>
    <w:rsid w:val="00A90D60"/>
    <w:rsid w:val="00A91031"/>
    <w:rsid w:val="00A92208"/>
    <w:rsid w:val="00A922EB"/>
    <w:rsid w:val="00A93235"/>
    <w:rsid w:val="00A933EC"/>
    <w:rsid w:val="00A9407B"/>
    <w:rsid w:val="00A95426"/>
    <w:rsid w:val="00A95C93"/>
    <w:rsid w:val="00A961C1"/>
    <w:rsid w:val="00A97296"/>
    <w:rsid w:val="00A975CB"/>
    <w:rsid w:val="00A9787A"/>
    <w:rsid w:val="00A97ABC"/>
    <w:rsid w:val="00A97C8F"/>
    <w:rsid w:val="00A97ECC"/>
    <w:rsid w:val="00AA32D2"/>
    <w:rsid w:val="00AA36DE"/>
    <w:rsid w:val="00AA43A8"/>
    <w:rsid w:val="00AA4B69"/>
    <w:rsid w:val="00AA78EC"/>
    <w:rsid w:val="00AB1D80"/>
    <w:rsid w:val="00AB30D7"/>
    <w:rsid w:val="00AB3BBD"/>
    <w:rsid w:val="00AB3FFA"/>
    <w:rsid w:val="00AB4215"/>
    <w:rsid w:val="00AB5917"/>
    <w:rsid w:val="00AB5F6C"/>
    <w:rsid w:val="00AB61A7"/>
    <w:rsid w:val="00AB7694"/>
    <w:rsid w:val="00AC0C67"/>
    <w:rsid w:val="00AC0F47"/>
    <w:rsid w:val="00AC1764"/>
    <w:rsid w:val="00AC1EF9"/>
    <w:rsid w:val="00AC2D6C"/>
    <w:rsid w:val="00AC3EBA"/>
    <w:rsid w:val="00AC4A85"/>
    <w:rsid w:val="00AC5A7B"/>
    <w:rsid w:val="00AC7108"/>
    <w:rsid w:val="00AD1118"/>
    <w:rsid w:val="00AD297E"/>
    <w:rsid w:val="00AD4AF0"/>
    <w:rsid w:val="00AD53E3"/>
    <w:rsid w:val="00AD7C7E"/>
    <w:rsid w:val="00AE0180"/>
    <w:rsid w:val="00AE07DB"/>
    <w:rsid w:val="00AE090C"/>
    <w:rsid w:val="00AE1052"/>
    <w:rsid w:val="00AE14FD"/>
    <w:rsid w:val="00AE1960"/>
    <w:rsid w:val="00AE19BA"/>
    <w:rsid w:val="00AE1EED"/>
    <w:rsid w:val="00AE295E"/>
    <w:rsid w:val="00AE2F57"/>
    <w:rsid w:val="00AE2FF9"/>
    <w:rsid w:val="00AE3C5F"/>
    <w:rsid w:val="00AE564D"/>
    <w:rsid w:val="00AE600E"/>
    <w:rsid w:val="00AE6124"/>
    <w:rsid w:val="00AE7D3C"/>
    <w:rsid w:val="00AF00AF"/>
    <w:rsid w:val="00AF1199"/>
    <w:rsid w:val="00AF1E0E"/>
    <w:rsid w:val="00AF3E0C"/>
    <w:rsid w:val="00AF3E57"/>
    <w:rsid w:val="00AF5876"/>
    <w:rsid w:val="00AF68D2"/>
    <w:rsid w:val="00AF787B"/>
    <w:rsid w:val="00B01868"/>
    <w:rsid w:val="00B03699"/>
    <w:rsid w:val="00B0411F"/>
    <w:rsid w:val="00B05AC3"/>
    <w:rsid w:val="00B07BE0"/>
    <w:rsid w:val="00B11134"/>
    <w:rsid w:val="00B11251"/>
    <w:rsid w:val="00B11B6E"/>
    <w:rsid w:val="00B122C2"/>
    <w:rsid w:val="00B1516C"/>
    <w:rsid w:val="00B1546E"/>
    <w:rsid w:val="00B17615"/>
    <w:rsid w:val="00B20472"/>
    <w:rsid w:val="00B20DFE"/>
    <w:rsid w:val="00B22C39"/>
    <w:rsid w:val="00B2310F"/>
    <w:rsid w:val="00B232FC"/>
    <w:rsid w:val="00B247F3"/>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93"/>
    <w:rsid w:val="00B43B74"/>
    <w:rsid w:val="00B4652E"/>
    <w:rsid w:val="00B46EF4"/>
    <w:rsid w:val="00B46FB9"/>
    <w:rsid w:val="00B50603"/>
    <w:rsid w:val="00B50971"/>
    <w:rsid w:val="00B51D14"/>
    <w:rsid w:val="00B5274C"/>
    <w:rsid w:val="00B53076"/>
    <w:rsid w:val="00B53F6F"/>
    <w:rsid w:val="00B553EF"/>
    <w:rsid w:val="00B56801"/>
    <w:rsid w:val="00B568F2"/>
    <w:rsid w:val="00B6110E"/>
    <w:rsid w:val="00B65917"/>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852"/>
    <w:rsid w:val="00B84988"/>
    <w:rsid w:val="00B84E3B"/>
    <w:rsid w:val="00B857BE"/>
    <w:rsid w:val="00B8584C"/>
    <w:rsid w:val="00B8669E"/>
    <w:rsid w:val="00B86E2B"/>
    <w:rsid w:val="00B8799F"/>
    <w:rsid w:val="00B90834"/>
    <w:rsid w:val="00B90EF4"/>
    <w:rsid w:val="00B91EEF"/>
    <w:rsid w:val="00B92845"/>
    <w:rsid w:val="00B92EA7"/>
    <w:rsid w:val="00B93A11"/>
    <w:rsid w:val="00B946C4"/>
    <w:rsid w:val="00B961BC"/>
    <w:rsid w:val="00B96DDC"/>
    <w:rsid w:val="00B979D9"/>
    <w:rsid w:val="00BA0453"/>
    <w:rsid w:val="00BA077D"/>
    <w:rsid w:val="00BA08BE"/>
    <w:rsid w:val="00BA2CFF"/>
    <w:rsid w:val="00BA3892"/>
    <w:rsid w:val="00BA5272"/>
    <w:rsid w:val="00BA663C"/>
    <w:rsid w:val="00BA6BE6"/>
    <w:rsid w:val="00BB18FC"/>
    <w:rsid w:val="00BB327B"/>
    <w:rsid w:val="00BB3286"/>
    <w:rsid w:val="00BB45AF"/>
    <w:rsid w:val="00BB485C"/>
    <w:rsid w:val="00BB5421"/>
    <w:rsid w:val="00BB5695"/>
    <w:rsid w:val="00BB630C"/>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AC6"/>
    <w:rsid w:val="00BE3B7B"/>
    <w:rsid w:val="00BE3E35"/>
    <w:rsid w:val="00BE445B"/>
    <w:rsid w:val="00BE4967"/>
    <w:rsid w:val="00BE4A8B"/>
    <w:rsid w:val="00BE54A7"/>
    <w:rsid w:val="00BE6705"/>
    <w:rsid w:val="00BE6D7C"/>
    <w:rsid w:val="00BF282D"/>
    <w:rsid w:val="00BF500A"/>
    <w:rsid w:val="00BF59EB"/>
    <w:rsid w:val="00BF60DC"/>
    <w:rsid w:val="00BF6288"/>
    <w:rsid w:val="00BF7DCF"/>
    <w:rsid w:val="00C0121E"/>
    <w:rsid w:val="00C02F4E"/>
    <w:rsid w:val="00C03D74"/>
    <w:rsid w:val="00C04AEA"/>
    <w:rsid w:val="00C06602"/>
    <w:rsid w:val="00C06DA4"/>
    <w:rsid w:val="00C076A6"/>
    <w:rsid w:val="00C07CD9"/>
    <w:rsid w:val="00C11241"/>
    <w:rsid w:val="00C116AA"/>
    <w:rsid w:val="00C14419"/>
    <w:rsid w:val="00C14A6A"/>
    <w:rsid w:val="00C16D67"/>
    <w:rsid w:val="00C16FFB"/>
    <w:rsid w:val="00C17858"/>
    <w:rsid w:val="00C17CFA"/>
    <w:rsid w:val="00C201CE"/>
    <w:rsid w:val="00C20B5F"/>
    <w:rsid w:val="00C20D68"/>
    <w:rsid w:val="00C2172D"/>
    <w:rsid w:val="00C2201B"/>
    <w:rsid w:val="00C24CE1"/>
    <w:rsid w:val="00C25390"/>
    <w:rsid w:val="00C253AD"/>
    <w:rsid w:val="00C26745"/>
    <w:rsid w:val="00C26BC3"/>
    <w:rsid w:val="00C30609"/>
    <w:rsid w:val="00C30FA4"/>
    <w:rsid w:val="00C31249"/>
    <w:rsid w:val="00C31EBC"/>
    <w:rsid w:val="00C321BA"/>
    <w:rsid w:val="00C33B31"/>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36E7"/>
    <w:rsid w:val="00C5665E"/>
    <w:rsid w:val="00C61BD0"/>
    <w:rsid w:val="00C61F86"/>
    <w:rsid w:val="00C62802"/>
    <w:rsid w:val="00C63976"/>
    <w:rsid w:val="00C64EBC"/>
    <w:rsid w:val="00C66014"/>
    <w:rsid w:val="00C67A5C"/>
    <w:rsid w:val="00C70785"/>
    <w:rsid w:val="00C70C5C"/>
    <w:rsid w:val="00C71294"/>
    <w:rsid w:val="00C7145D"/>
    <w:rsid w:val="00C725BD"/>
    <w:rsid w:val="00C733D9"/>
    <w:rsid w:val="00C73431"/>
    <w:rsid w:val="00C735A1"/>
    <w:rsid w:val="00C73694"/>
    <w:rsid w:val="00C763E6"/>
    <w:rsid w:val="00C77F42"/>
    <w:rsid w:val="00C77F4D"/>
    <w:rsid w:val="00C80B84"/>
    <w:rsid w:val="00C81BD7"/>
    <w:rsid w:val="00C82381"/>
    <w:rsid w:val="00C835D1"/>
    <w:rsid w:val="00C83646"/>
    <w:rsid w:val="00C84365"/>
    <w:rsid w:val="00C867C5"/>
    <w:rsid w:val="00C86A01"/>
    <w:rsid w:val="00C86C2A"/>
    <w:rsid w:val="00C879C2"/>
    <w:rsid w:val="00C91038"/>
    <w:rsid w:val="00C91FCB"/>
    <w:rsid w:val="00C927CC"/>
    <w:rsid w:val="00C92A7E"/>
    <w:rsid w:val="00C93700"/>
    <w:rsid w:val="00C93D0E"/>
    <w:rsid w:val="00C940D2"/>
    <w:rsid w:val="00C94201"/>
    <w:rsid w:val="00C95ED6"/>
    <w:rsid w:val="00C9621C"/>
    <w:rsid w:val="00C96B43"/>
    <w:rsid w:val="00C97465"/>
    <w:rsid w:val="00C97794"/>
    <w:rsid w:val="00C97D2D"/>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3ADA"/>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0565"/>
    <w:rsid w:val="00CD128F"/>
    <w:rsid w:val="00CD371C"/>
    <w:rsid w:val="00CD53A1"/>
    <w:rsid w:val="00CD6482"/>
    <w:rsid w:val="00CE0A58"/>
    <w:rsid w:val="00CE0D19"/>
    <w:rsid w:val="00CE271C"/>
    <w:rsid w:val="00CE54A0"/>
    <w:rsid w:val="00CE60BF"/>
    <w:rsid w:val="00CE6EAE"/>
    <w:rsid w:val="00CE7088"/>
    <w:rsid w:val="00CF2A8F"/>
    <w:rsid w:val="00CF30D2"/>
    <w:rsid w:val="00CF4C56"/>
    <w:rsid w:val="00CF6E0B"/>
    <w:rsid w:val="00CF7136"/>
    <w:rsid w:val="00D00B51"/>
    <w:rsid w:val="00D01CBA"/>
    <w:rsid w:val="00D01F81"/>
    <w:rsid w:val="00D02A87"/>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DF"/>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188"/>
    <w:rsid w:val="00D6420B"/>
    <w:rsid w:val="00D651B6"/>
    <w:rsid w:val="00D65CDF"/>
    <w:rsid w:val="00D672C1"/>
    <w:rsid w:val="00D672C2"/>
    <w:rsid w:val="00D71794"/>
    <w:rsid w:val="00D71826"/>
    <w:rsid w:val="00D71BCF"/>
    <w:rsid w:val="00D72AC1"/>
    <w:rsid w:val="00D73687"/>
    <w:rsid w:val="00D7370E"/>
    <w:rsid w:val="00D7493C"/>
    <w:rsid w:val="00D75C1B"/>
    <w:rsid w:val="00D76372"/>
    <w:rsid w:val="00D77783"/>
    <w:rsid w:val="00D77F9C"/>
    <w:rsid w:val="00D80C87"/>
    <w:rsid w:val="00D81AEC"/>
    <w:rsid w:val="00D81F2F"/>
    <w:rsid w:val="00D822F0"/>
    <w:rsid w:val="00D8261A"/>
    <w:rsid w:val="00D82C84"/>
    <w:rsid w:val="00D8347D"/>
    <w:rsid w:val="00D84205"/>
    <w:rsid w:val="00D850D0"/>
    <w:rsid w:val="00D869EF"/>
    <w:rsid w:val="00D87E14"/>
    <w:rsid w:val="00D87FF4"/>
    <w:rsid w:val="00D91DAF"/>
    <w:rsid w:val="00D921FD"/>
    <w:rsid w:val="00D92DF2"/>
    <w:rsid w:val="00D92FC3"/>
    <w:rsid w:val="00D9321E"/>
    <w:rsid w:val="00D956AE"/>
    <w:rsid w:val="00D96D76"/>
    <w:rsid w:val="00D9750F"/>
    <w:rsid w:val="00DA043C"/>
    <w:rsid w:val="00DA0C72"/>
    <w:rsid w:val="00DA18EC"/>
    <w:rsid w:val="00DA3B74"/>
    <w:rsid w:val="00DA5497"/>
    <w:rsid w:val="00DA5ED0"/>
    <w:rsid w:val="00DA62A8"/>
    <w:rsid w:val="00DA68F0"/>
    <w:rsid w:val="00DB0028"/>
    <w:rsid w:val="00DB0A56"/>
    <w:rsid w:val="00DC2374"/>
    <w:rsid w:val="00DC2DAB"/>
    <w:rsid w:val="00DC2E14"/>
    <w:rsid w:val="00DC33DF"/>
    <w:rsid w:val="00DC4095"/>
    <w:rsid w:val="00DC4176"/>
    <w:rsid w:val="00DC55C2"/>
    <w:rsid w:val="00DC5BAB"/>
    <w:rsid w:val="00DC68C0"/>
    <w:rsid w:val="00DC6DC6"/>
    <w:rsid w:val="00DC7CF7"/>
    <w:rsid w:val="00DD249C"/>
    <w:rsid w:val="00DD2CB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7F"/>
    <w:rsid w:val="00E034DA"/>
    <w:rsid w:val="00E0474A"/>
    <w:rsid w:val="00E0546E"/>
    <w:rsid w:val="00E0686F"/>
    <w:rsid w:val="00E06D47"/>
    <w:rsid w:val="00E078A6"/>
    <w:rsid w:val="00E1060B"/>
    <w:rsid w:val="00E113DE"/>
    <w:rsid w:val="00E116BE"/>
    <w:rsid w:val="00E12A28"/>
    <w:rsid w:val="00E13409"/>
    <w:rsid w:val="00E13456"/>
    <w:rsid w:val="00E14144"/>
    <w:rsid w:val="00E1717E"/>
    <w:rsid w:val="00E206C8"/>
    <w:rsid w:val="00E21946"/>
    <w:rsid w:val="00E21BE9"/>
    <w:rsid w:val="00E2209B"/>
    <w:rsid w:val="00E24454"/>
    <w:rsid w:val="00E25268"/>
    <w:rsid w:val="00E2549A"/>
    <w:rsid w:val="00E2685A"/>
    <w:rsid w:val="00E30C23"/>
    <w:rsid w:val="00E3256E"/>
    <w:rsid w:val="00E33FE8"/>
    <w:rsid w:val="00E34241"/>
    <w:rsid w:val="00E35AD5"/>
    <w:rsid w:val="00E36C1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47690"/>
    <w:rsid w:val="00E501CB"/>
    <w:rsid w:val="00E503CE"/>
    <w:rsid w:val="00E504D1"/>
    <w:rsid w:val="00E50820"/>
    <w:rsid w:val="00E50EF3"/>
    <w:rsid w:val="00E5112B"/>
    <w:rsid w:val="00E51F7C"/>
    <w:rsid w:val="00E52B5F"/>
    <w:rsid w:val="00E53CAA"/>
    <w:rsid w:val="00E55B72"/>
    <w:rsid w:val="00E5675D"/>
    <w:rsid w:val="00E56F22"/>
    <w:rsid w:val="00E6037B"/>
    <w:rsid w:val="00E60E45"/>
    <w:rsid w:val="00E6161B"/>
    <w:rsid w:val="00E61EB7"/>
    <w:rsid w:val="00E62F28"/>
    <w:rsid w:val="00E63898"/>
    <w:rsid w:val="00E66E51"/>
    <w:rsid w:val="00E7054D"/>
    <w:rsid w:val="00E70AC6"/>
    <w:rsid w:val="00E7113C"/>
    <w:rsid w:val="00E726D8"/>
    <w:rsid w:val="00E72B05"/>
    <w:rsid w:val="00E731B2"/>
    <w:rsid w:val="00E745E8"/>
    <w:rsid w:val="00E76428"/>
    <w:rsid w:val="00E764FD"/>
    <w:rsid w:val="00E76C0F"/>
    <w:rsid w:val="00E775E1"/>
    <w:rsid w:val="00E805FB"/>
    <w:rsid w:val="00E82BFF"/>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C9B"/>
    <w:rsid w:val="00EB0F36"/>
    <w:rsid w:val="00EB1018"/>
    <w:rsid w:val="00EB3E17"/>
    <w:rsid w:val="00EB5767"/>
    <w:rsid w:val="00EB5C69"/>
    <w:rsid w:val="00EB7362"/>
    <w:rsid w:val="00EB7570"/>
    <w:rsid w:val="00EC0BFB"/>
    <w:rsid w:val="00EC2DC3"/>
    <w:rsid w:val="00EC3109"/>
    <w:rsid w:val="00EC3366"/>
    <w:rsid w:val="00EC3578"/>
    <w:rsid w:val="00EC5916"/>
    <w:rsid w:val="00EC6778"/>
    <w:rsid w:val="00EC6A13"/>
    <w:rsid w:val="00ED1B72"/>
    <w:rsid w:val="00ED1E94"/>
    <w:rsid w:val="00ED37E5"/>
    <w:rsid w:val="00ED422F"/>
    <w:rsid w:val="00ED6B01"/>
    <w:rsid w:val="00ED786E"/>
    <w:rsid w:val="00ED79A5"/>
    <w:rsid w:val="00EE0CB0"/>
    <w:rsid w:val="00EE0E05"/>
    <w:rsid w:val="00EE3D3A"/>
    <w:rsid w:val="00EE5AF8"/>
    <w:rsid w:val="00EE66E0"/>
    <w:rsid w:val="00EE68B9"/>
    <w:rsid w:val="00EE7620"/>
    <w:rsid w:val="00EE7FD5"/>
    <w:rsid w:val="00EF257A"/>
    <w:rsid w:val="00EF6874"/>
    <w:rsid w:val="00EF6F87"/>
    <w:rsid w:val="00F00737"/>
    <w:rsid w:val="00F00F64"/>
    <w:rsid w:val="00F03753"/>
    <w:rsid w:val="00F03B50"/>
    <w:rsid w:val="00F054C9"/>
    <w:rsid w:val="00F05768"/>
    <w:rsid w:val="00F059C2"/>
    <w:rsid w:val="00F06C3F"/>
    <w:rsid w:val="00F1074F"/>
    <w:rsid w:val="00F10A6C"/>
    <w:rsid w:val="00F11DC3"/>
    <w:rsid w:val="00F11E31"/>
    <w:rsid w:val="00F12F1B"/>
    <w:rsid w:val="00F1449E"/>
    <w:rsid w:val="00F148C1"/>
    <w:rsid w:val="00F149E2"/>
    <w:rsid w:val="00F14D7B"/>
    <w:rsid w:val="00F202E0"/>
    <w:rsid w:val="00F203ED"/>
    <w:rsid w:val="00F21600"/>
    <w:rsid w:val="00F22360"/>
    <w:rsid w:val="00F228EC"/>
    <w:rsid w:val="00F23548"/>
    <w:rsid w:val="00F25920"/>
    <w:rsid w:val="00F25F42"/>
    <w:rsid w:val="00F265A4"/>
    <w:rsid w:val="00F27FF4"/>
    <w:rsid w:val="00F303DD"/>
    <w:rsid w:val="00F312B7"/>
    <w:rsid w:val="00F320AC"/>
    <w:rsid w:val="00F3435D"/>
    <w:rsid w:val="00F3495F"/>
    <w:rsid w:val="00F3518D"/>
    <w:rsid w:val="00F351CB"/>
    <w:rsid w:val="00F362BB"/>
    <w:rsid w:val="00F36B0A"/>
    <w:rsid w:val="00F36DF7"/>
    <w:rsid w:val="00F3781A"/>
    <w:rsid w:val="00F41539"/>
    <w:rsid w:val="00F41CEE"/>
    <w:rsid w:val="00F41E79"/>
    <w:rsid w:val="00F42D26"/>
    <w:rsid w:val="00F4304E"/>
    <w:rsid w:val="00F44C6A"/>
    <w:rsid w:val="00F450B9"/>
    <w:rsid w:val="00F462BA"/>
    <w:rsid w:val="00F500E0"/>
    <w:rsid w:val="00F50CA4"/>
    <w:rsid w:val="00F50F9A"/>
    <w:rsid w:val="00F520BA"/>
    <w:rsid w:val="00F535CA"/>
    <w:rsid w:val="00F54244"/>
    <w:rsid w:val="00F559EC"/>
    <w:rsid w:val="00F55B79"/>
    <w:rsid w:val="00F55FA5"/>
    <w:rsid w:val="00F56A0F"/>
    <w:rsid w:val="00F57327"/>
    <w:rsid w:val="00F57500"/>
    <w:rsid w:val="00F57517"/>
    <w:rsid w:val="00F5796C"/>
    <w:rsid w:val="00F57AEB"/>
    <w:rsid w:val="00F601F4"/>
    <w:rsid w:val="00F6076E"/>
    <w:rsid w:val="00F61233"/>
    <w:rsid w:val="00F61252"/>
    <w:rsid w:val="00F61F59"/>
    <w:rsid w:val="00F637CA"/>
    <w:rsid w:val="00F644FE"/>
    <w:rsid w:val="00F66807"/>
    <w:rsid w:val="00F67398"/>
    <w:rsid w:val="00F72DFC"/>
    <w:rsid w:val="00F73E96"/>
    <w:rsid w:val="00F74965"/>
    <w:rsid w:val="00F75DC6"/>
    <w:rsid w:val="00F75F54"/>
    <w:rsid w:val="00F76C23"/>
    <w:rsid w:val="00F7752F"/>
    <w:rsid w:val="00F808D1"/>
    <w:rsid w:val="00F8201A"/>
    <w:rsid w:val="00F839EC"/>
    <w:rsid w:val="00F83C0A"/>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4F70"/>
    <w:rsid w:val="00FB610F"/>
    <w:rsid w:val="00FB6FA5"/>
    <w:rsid w:val="00FB74B9"/>
    <w:rsid w:val="00FB786A"/>
    <w:rsid w:val="00FC0D06"/>
    <w:rsid w:val="00FC10CF"/>
    <w:rsid w:val="00FC1911"/>
    <w:rsid w:val="00FC1B48"/>
    <w:rsid w:val="00FC34D1"/>
    <w:rsid w:val="00FC3966"/>
    <w:rsid w:val="00FC69A4"/>
    <w:rsid w:val="00FD0615"/>
    <w:rsid w:val="00FD1F84"/>
    <w:rsid w:val="00FD2639"/>
    <w:rsid w:val="00FD47B7"/>
    <w:rsid w:val="00FD553D"/>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609D"/>
    <w:rsid w:val="00FF7849"/>
    <w:rsid w:val="0103F58D"/>
    <w:rsid w:val="012360B6"/>
    <w:rsid w:val="0148EC7C"/>
    <w:rsid w:val="01A5B91B"/>
    <w:rsid w:val="02F29DB5"/>
    <w:rsid w:val="032B640C"/>
    <w:rsid w:val="046C1D7A"/>
    <w:rsid w:val="052E6240"/>
    <w:rsid w:val="054D78D2"/>
    <w:rsid w:val="05C65BD5"/>
    <w:rsid w:val="07274FB6"/>
    <w:rsid w:val="07A9B5B0"/>
    <w:rsid w:val="08A9F7BA"/>
    <w:rsid w:val="08DA1D65"/>
    <w:rsid w:val="08F43E18"/>
    <w:rsid w:val="0A5E5900"/>
    <w:rsid w:val="0B55035A"/>
    <w:rsid w:val="0BE2A8A9"/>
    <w:rsid w:val="0C5C2D99"/>
    <w:rsid w:val="0CF6A328"/>
    <w:rsid w:val="0D48E377"/>
    <w:rsid w:val="0D610FB5"/>
    <w:rsid w:val="0E5BA984"/>
    <w:rsid w:val="0E794B2C"/>
    <w:rsid w:val="0EC8A149"/>
    <w:rsid w:val="0F0FDBD9"/>
    <w:rsid w:val="0F22BA5B"/>
    <w:rsid w:val="103AF5D2"/>
    <w:rsid w:val="10532210"/>
    <w:rsid w:val="106B1B7D"/>
    <w:rsid w:val="106C3C7C"/>
    <w:rsid w:val="11BB8E0A"/>
    <w:rsid w:val="11F01370"/>
    <w:rsid w:val="123643E7"/>
    <w:rsid w:val="1286C127"/>
    <w:rsid w:val="131836E9"/>
    <w:rsid w:val="1345346B"/>
    <w:rsid w:val="1353F046"/>
    <w:rsid w:val="141BA11C"/>
    <w:rsid w:val="14D4975A"/>
    <w:rsid w:val="16227582"/>
    <w:rsid w:val="17334939"/>
    <w:rsid w:val="188A0287"/>
    <w:rsid w:val="18AA7627"/>
    <w:rsid w:val="18E78A5B"/>
    <w:rsid w:val="1B033005"/>
    <w:rsid w:val="1BE8AC7E"/>
    <w:rsid w:val="1C8B5021"/>
    <w:rsid w:val="1D61BCD2"/>
    <w:rsid w:val="1D834DEF"/>
    <w:rsid w:val="1E5F5F09"/>
    <w:rsid w:val="1E86B822"/>
    <w:rsid w:val="1F0F59FD"/>
    <w:rsid w:val="20AC9F90"/>
    <w:rsid w:val="210FF282"/>
    <w:rsid w:val="21559D34"/>
    <w:rsid w:val="21A91281"/>
    <w:rsid w:val="21C3A442"/>
    <w:rsid w:val="21CDB25D"/>
    <w:rsid w:val="22A00951"/>
    <w:rsid w:val="22B46BC6"/>
    <w:rsid w:val="22C12B9F"/>
    <w:rsid w:val="2504EED0"/>
    <w:rsid w:val="2575E1F5"/>
    <w:rsid w:val="25DE2BB0"/>
    <w:rsid w:val="25FB2302"/>
    <w:rsid w:val="262FE278"/>
    <w:rsid w:val="2631D495"/>
    <w:rsid w:val="267E45B7"/>
    <w:rsid w:val="26971976"/>
    <w:rsid w:val="26C37F80"/>
    <w:rsid w:val="271A6BE2"/>
    <w:rsid w:val="273B5E16"/>
    <w:rsid w:val="27481DEF"/>
    <w:rsid w:val="27949CC2"/>
    <w:rsid w:val="28E485C8"/>
    <w:rsid w:val="29065FC2"/>
    <w:rsid w:val="2921F4D3"/>
    <w:rsid w:val="296041EF"/>
    <w:rsid w:val="2996FCD5"/>
    <w:rsid w:val="2AFBCBB7"/>
    <w:rsid w:val="2B28C939"/>
    <w:rsid w:val="2B3D9A7D"/>
    <w:rsid w:val="2B4FD26E"/>
    <w:rsid w:val="2CA8A1C0"/>
    <w:rsid w:val="2CC5BA99"/>
    <w:rsid w:val="2D47DDA5"/>
    <w:rsid w:val="2DA89E2A"/>
    <w:rsid w:val="2DD56922"/>
    <w:rsid w:val="2E1ADB94"/>
    <w:rsid w:val="2E2B33AB"/>
    <w:rsid w:val="2E2FC3EF"/>
    <w:rsid w:val="2E6EE24B"/>
    <w:rsid w:val="2E86DBB8"/>
    <w:rsid w:val="2F6735D0"/>
    <w:rsid w:val="2F931182"/>
    <w:rsid w:val="2FBC64B5"/>
    <w:rsid w:val="3036813E"/>
    <w:rsid w:val="304096D7"/>
    <w:rsid w:val="309AF97E"/>
    <w:rsid w:val="30B325BC"/>
    <w:rsid w:val="3114967D"/>
    <w:rsid w:val="31B5111B"/>
    <w:rsid w:val="32746B66"/>
    <w:rsid w:val="32A258A2"/>
    <w:rsid w:val="338C9412"/>
    <w:rsid w:val="338D0BD9"/>
    <w:rsid w:val="33A53817"/>
    <w:rsid w:val="33B71F29"/>
    <w:rsid w:val="33EA2F06"/>
    <w:rsid w:val="3483B633"/>
    <w:rsid w:val="34D03A75"/>
    <w:rsid w:val="3545C06F"/>
    <w:rsid w:val="35D8D72E"/>
    <w:rsid w:val="36528D6E"/>
    <w:rsid w:val="374C8FF0"/>
    <w:rsid w:val="379AB4A5"/>
    <w:rsid w:val="37E0D6A0"/>
    <w:rsid w:val="3811DF7B"/>
    <w:rsid w:val="389E0C36"/>
    <w:rsid w:val="395C5F4B"/>
    <w:rsid w:val="39748B89"/>
    <w:rsid w:val="39895CCD"/>
    <w:rsid w:val="39F7D080"/>
    <w:rsid w:val="3AB1BD96"/>
    <w:rsid w:val="3B6333B1"/>
    <w:rsid w:val="3C4E71A6"/>
    <w:rsid w:val="3E17933A"/>
    <w:rsid w:val="3EA94CC3"/>
    <w:rsid w:val="3EE6BBCE"/>
    <w:rsid w:val="41599058"/>
    <w:rsid w:val="422CD4E0"/>
    <w:rsid w:val="426FF8CE"/>
    <w:rsid w:val="43212F4B"/>
    <w:rsid w:val="43253585"/>
    <w:rsid w:val="4366263A"/>
    <w:rsid w:val="43A6EB7B"/>
    <w:rsid w:val="43E4AF80"/>
    <w:rsid w:val="45442C3C"/>
    <w:rsid w:val="45CE4AB7"/>
    <w:rsid w:val="46249A65"/>
    <w:rsid w:val="46BCE3A6"/>
    <w:rsid w:val="46C4BA09"/>
    <w:rsid w:val="46D1B4EA"/>
    <w:rsid w:val="475B5F35"/>
    <w:rsid w:val="47A8219B"/>
    <w:rsid w:val="4813B96B"/>
    <w:rsid w:val="49448974"/>
    <w:rsid w:val="49C50BF3"/>
    <w:rsid w:val="4A487D2E"/>
    <w:rsid w:val="4B60DC54"/>
    <w:rsid w:val="4B980BC5"/>
    <w:rsid w:val="4BE29518"/>
    <w:rsid w:val="4E17C6FE"/>
    <w:rsid w:val="4EA7A9F1"/>
    <w:rsid w:val="4F7E4973"/>
    <w:rsid w:val="50282AD4"/>
    <w:rsid w:val="50578EE8"/>
    <w:rsid w:val="506AA030"/>
    <w:rsid w:val="516CF19B"/>
    <w:rsid w:val="51C0F852"/>
    <w:rsid w:val="526FF46E"/>
    <w:rsid w:val="529E185E"/>
    <w:rsid w:val="5346C87F"/>
    <w:rsid w:val="551D773A"/>
    <w:rsid w:val="56A38EFB"/>
    <w:rsid w:val="579BD3C1"/>
    <w:rsid w:val="57CF4A9D"/>
    <w:rsid w:val="57D5418B"/>
    <w:rsid w:val="583692CA"/>
    <w:rsid w:val="587C4A60"/>
    <w:rsid w:val="59021753"/>
    <w:rsid w:val="59AFA31E"/>
    <w:rsid w:val="59E96079"/>
    <w:rsid w:val="5A6312C6"/>
    <w:rsid w:val="5B5DD7C1"/>
    <w:rsid w:val="5B5EDD92"/>
    <w:rsid w:val="5CAE7552"/>
    <w:rsid w:val="5D027C09"/>
    <w:rsid w:val="5D82038E"/>
    <w:rsid w:val="5EB549B8"/>
    <w:rsid w:val="5F6C8397"/>
    <w:rsid w:val="5F8BB669"/>
    <w:rsid w:val="5FEF2595"/>
    <w:rsid w:val="6008A180"/>
    <w:rsid w:val="60E32753"/>
    <w:rsid w:val="61A75C13"/>
    <w:rsid w:val="62752870"/>
    <w:rsid w:val="63D539AE"/>
    <w:rsid w:val="640C7DF2"/>
    <w:rsid w:val="641A309D"/>
    <w:rsid w:val="64579FA8"/>
    <w:rsid w:val="64DAC6DF"/>
    <w:rsid w:val="64F195A4"/>
    <w:rsid w:val="66734552"/>
    <w:rsid w:val="66B83C41"/>
    <w:rsid w:val="681A0D7F"/>
    <w:rsid w:val="692060BE"/>
    <w:rsid w:val="696557AD"/>
    <w:rsid w:val="69A48D20"/>
    <w:rsid w:val="69A89203"/>
    <w:rsid w:val="6A23CAF1"/>
    <w:rsid w:val="6B24FCAF"/>
    <w:rsid w:val="6B3F2E91"/>
    <w:rsid w:val="6B434F2A"/>
    <w:rsid w:val="6BD0A453"/>
    <w:rsid w:val="6BF3ED0C"/>
    <w:rsid w:val="6C1624C9"/>
    <w:rsid w:val="6C741990"/>
    <w:rsid w:val="6CB08430"/>
    <w:rsid w:val="6CE8DFCA"/>
    <w:rsid w:val="6D4620D7"/>
    <w:rsid w:val="6D72CDA8"/>
    <w:rsid w:val="6DEC49FD"/>
    <w:rsid w:val="6E3E4CA9"/>
    <w:rsid w:val="6E6A23B6"/>
    <w:rsid w:val="6F24D10E"/>
    <w:rsid w:val="6F2F732A"/>
    <w:rsid w:val="6F34AB1F"/>
    <w:rsid w:val="6FC620E1"/>
    <w:rsid w:val="709256DC"/>
    <w:rsid w:val="70B190A9"/>
    <w:rsid w:val="71AAFBAA"/>
    <w:rsid w:val="7220FBFE"/>
    <w:rsid w:val="727AC431"/>
    <w:rsid w:val="72D05F7A"/>
    <w:rsid w:val="72D70002"/>
    <w:rsid w:val="736DD299"/>
    <w:rsid w:val="73D93341"/>
    <w:rsid w:val="75C271D5"/>
    <w:rsid w:val="765BF902"/>
    <w:rsid w:val="7709EDF3"/>
    <w:rsid w:val="77412AE4"/>
    <w:rsid w:val="7811920E"/>
    <w:rsid w:val="78B8A338"/>
    <w:rsid w:val="78D56E65"/>
    <w:rsid w:val="7AC7C7AB"/>
    <w:rsid w:val="7B1310FD"/>
    <w:rsid w:val="7C64B9EB"/>
    <w:rsid w:val="7D624B3D"/>
    <w:rsid w:val="7E6FBF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88AD148C-EC13-4C14-858A-DA294B0C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D2D"/>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ragraph">
    <w:name w:val="paragraph"/>
    <w:basedOn w:val="Normal"/>
    <w:rsid w:val="008749BF"/>
    <w:pPr>
      <w:overflowPunct/>
      <w:autoSpaceDE/>
      <w:autoSpaceDN/>
      <w:adjustRightInd/>
      <w:spacing w:before="100" w:beforeAutospacing="1" w:after="100" w:afterAutospacing="1"/>
      <w:textAlignment w:val="auto"/>
    </w:pPr>
    <w:rPr>
      <w:sz w:val="24"/>
      <w:szCs w:val="24"/>
      <w:lang w:val="en-US"/>
    </w:rPr>
  </w:style>
  <w:style w:type="paragraph" w:customStyle="1" w:styleId="msonormal0">
    <w:name w:val="msonormal"/>
    <w:basedOn w:val="Normal"/>
    <w:rsid w:val="00DA62A8"/>
    <w:pPr>
      <w:overflowPunct/>
      <w:autoSpaceDE/>
      <w:autoSpaceDN/>
      <w:adjustRightInd/>
      <w:spacing w:before="100" w:beforeAutospacing="1" w:after="100" w:afterAutospacing="1"/>
      <w:textAlignment w:val="auto"/>
    </w:pPr>
    <w:rPr>
      <w:sz w:val="24"/>
      <w:szCs w:val="24"/>
      <w:lang w:val="en-US"/>
    </w:rPr>
  </w:style>
  <w:style w:type="paragraph" w:customStyle="1" w:styleId="xl65">
    <w:name w:val="xl65"/>
    <w:basedOn w:val="Normal"/>
    <w:rsid w:val="00DA62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lang w:val="en-US"/>
    </w:rPr>
  </w:style>
  <w:style w:type="paragraph" w:customStyle="1" w:styleId="xl66">
    <w:name w:val="xl66"/>
    <w:basedOn w:val="Normal"/>
    <w:rsid w:val="00DA62A8"/>
    <w:pPr>
      <w:pBdr>
        <w:top w:val="single" w:sz="4" w:space="0" w:color="auto"/>
        <w:left w:val="single" w:sz="4" w:space="0" w:color="auto"/>
        <w:bottom w:val="single" w:sz="4" w:space="0" w:color="auto"/>
        <w:right w:val="single" w:sz="4" w:space="0" w:color="auto"/>
      </w:pBdr>
      <w:shd w:val="clear" w:color="000000" w:fill="AEAAAA"/>
      <w:overflowPunct/>
      <w:autoSpaceDE/>
      <w:autoSpaceDN/>
      <w:adjustRightInd/>
      <w:spacing w:before="100" w:beforeAutospacing="1" w:after="100" w:afterAutospacing="1"/>
      <w:textAlignment w:val="auto"/>
    </w:pPr>
    <w:rPr>
      <w:b/>
      <w:bCs/>
      <w:sz w:val="24"/>
      <w:szCs w:val="24"/>
      <w:lang w:val="en-US"/>
    </w:rPr>
  </w:style>
  <w:style w:type="paragraph" w:customStyle="1" w:styleId="xl67">
    <w:name w:val="xl67"/>
    <w:basedOn w:val="Normal"/>
    <w:rsid w:val="00DA62A8"/>
    <w:pPr>
      <w:pBdr>
        <w:top w:val="single" w:sz="4" w:space="0" w:color="auto"/>
        <w:left w:val="single" w:sz="4" w:space="0" w:color="auto"/>
        <w:bottom w:val="single" w:sz="4" w:space="0" w:color="auto"/>
        <w:right w:val="single" w:sz="4" w:space="0" w:color="auto"/>
      </w:pBdr>
      <w:shd w:val="clear" w:color="000000" w:fill="AEAAAA"/>
      <w:overflowPunct/>
      <w:autoSpaceDE/>
      <w:autoSpaceDN/>
      <w:adjustRightInd/>
      <w:spacing w:before="100" w:beforeAutospacing="1" w:after="100" w:afterAutospacing="1"/>
      <w:jc w:val="center"/>
      <w:textAlignment w:val="center"/>
    </w:pPr>
    <w:rPr>
      <w:b/>
      <w:bCs/>
      <w:sz w:val="24"/>
      <w:szCs w:val="24"/>
      <w:lang w:val="en-US"/>
    </w:rPr>
  </w:style>
  <w:style w:type="paragraph" w:customStyle="1" w:styleId="xl68">
    <w:name w:val="xl68"/>
    <w:basedOn w:val="Normal"/>
    <w:rsid w:val="00DA62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7605020">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6608372">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3433517">
      <w:bodyDiv w:val="1"/>
      <w:marLeft w:val="0"/>
      <w:marRight w:val="0"/>
      <w:marTop w:val="0"/>
      <w:marBottom w:val="0"/>
      <w:divBdr>
        <w:top w:val="none" w:sz="0" w:space="0" w:color="auto"/>
        <w:left w:val="none" w:sz="0" w:space="0" w:color="auto"/>
        <w:bottom w:val="none" w:sz="0" w:space="0" w:color="auto"/>
        <w:right w:val="none" w:sz="0" w:space="0" w:color="auto"/>
      </w:divBdr>
      <w:divsChild>
        <w:div w:id="471680546">
          <w:marLeft w:val="0"/>
          <w:marRight w:val="0"/>
          <w:marTop w:val="0"/>
          <w:marBottom w:val="0"/>
          <w:divBdr>
            <w:top w:val="none" w:sz="0" w:space="0" w:color="auto"/>
            <w:left w:val="none" w:sz="0" w:space="0" w:color="auto"/>
            <w:bottom w:val="none" w:sz="0" w:space="0" w:color="auto"/>
            <w:right w:val="none" w:sz="0" w:space="0" w:color="auto"/>
          </w:divBdr>
          <w:divsChild>
            <w:div w:id="645934704">
              <w:marLeft w:val="0"/>
              <w:marRight w:val="0"/>
              <w:marTop w:val="0"/>
              <w:marBottom w:val="0"/>
              <w:divBdr>
                <w:top w:val="none" w:sz="0" w:space="0" w:color="auto"/>
                <w:left w:val="none" w:sz="0" w:space="0" w:color="auto"/>
                <w:bottom w:val="none" w:sz="0" w:space="0" w:color="auto"/>
                <w:right w:val="none" w:sz="0" w:space="0" w:color="auto"/>
              </w:divBdr>
            </w:div>
            <w:div w:id="12079714">
              <w:marLeft w:val="0"/>
              <w:marRight w:val="0"/>
              <w:marTop w:val="0"/>
              <w:marBottom w:val="0"/>
              <w:divBdr>
                <w:top w:val="none" w:sz="0" w:space="0" w:color="auto"/>
                <w:left w:val="none" w:sz="0" w:space="0" w:color="auto"/>
                <w:bottom w:val="none" w:sz="0" w:space="0" w:color="auto"/>
                <w:right w:val="none" w:sz="0" w:space="0" w:color="auto"/>
              </w:divBdr>
            </w:div>
          </w:divsChild>
        </w:div>
        <w:div w:id="1963264887">
          <w:marLeft w:val="0"/>
          <w:marRight w:val="0"/>
          <w:marTop w:val="0"/>
          <w:marBottom w:val="0"/>
          <w:divBdr>
            <w:top w:val="none" w:sz="0" w:space="0" w:color="auto"/>
            <w:left w:val="none" w:sz="0" w:space="0" w:color="auto"/>
            <w:bottom w:val="none" w:sz="0" w:space="0" w:color="auto"/>
            <w:right w:val="none" w:sz="0" w:space="0" w:color="auto"/>
          </w:divBdr>
          <w:divsChild>
            <w:div w:id="1274634108">
              <w:marLeft w:val="0"/>
              <w:marRight w:val="0"/>
              <w:marTop w:val="0"/>
              <w:marBottom w:val="0"/>
              <w:divBdr>
                <w:top w:val="none" w:sz="0" w:space="0" w:color="auto"/>
                <w:left w:val="none" w:sz="0" w:space="0" w:color="auto"/>
                <w:bottom w:val="none" w:sz="0" w:space="0" w:color="auto"/>
                <w:right w:val="none" w:sz="0" w:space="0" w:color="auto"/>
              </w:divBdr>
            </w:div>
            <w:div w:id="1680232718">
              <w:marLeft w:val="0"/>
              <w:marRight w:val="0"/>
              <w:marTop w:val="0"/>
              <w:marBottom w:val="0"/>
              <w:divBdr>
                <w:top w:val="none" w:sz="0" w:space="0" w:color="auto"/>
                <w:left w:val="none" w:sz="0" w:space="0" w:color="auto"/>
                <w:bottom w:val="none" w:sz="0" w:space="0" w:color="auto"/>
                <w:right w:val="none" w:sz="0" w:space="0" w:color="auto"/>
              </w:divBdr>
            </w:div>
            <w:div w:id="2136167735">
              <w:marLeft w:val="0"/>
              <w:marRight w:val="0"/>
              <w:marTop w:val="0"/>
              <w:marBottom w:val="0"/>
              <w:divBdr>
                <w:top w:val="none" w:sz="0" w:space="0" w:color="auto"/>
                <w:left w:val="none" w:sz="0" w:space="0" w:color="auto"/>
                <w:bottom w:val="none" w:sz="0" w:space="0" w:color="auto"/>
                <w:right w:val="none" w:sz="0" w:space="0" w:color="auto"/>
              </w:divBdr>
            </w:div>
            <w:div w:id="1514568471">
              <w:marLeft w:val="0"/>
              <w:marRight w:val="0"/>
              <w:marTop w:val="0"/>
              <w:marBottom w:val="0"/>
              <w:divBdr>
                <w:top w:val="none" w:sz="0" w:space="0" w:color="auto"/>
                <w:left w:val="none" w:sz="0" w:space="0" w:color="auto"/>
                <w:bottom w:val="none" w:sz="0" w:space="0" w:color="auto"/>
                <w:right w:val="none" w:sz="0" w:space="0" w:color="auto"/>
              </w:divBdr>
            </w:div>
            <w:div w:id="1123963305">
              <w:marLeft w:val="0"/>
              <w:marRight w:val="0"/>
              <w:marTop w:val="0"/>
              <w:marBottom w:val="0"/>
              <w:divBdr>
                <w:top w:val="none" w:sz="0" w:space="0" w:color="auto"/>
                <w:left w:val="none" w:sz="0" w:space="0" w:color="auto"/>
                <w:bottom w:val="none" w:sz="0" w:space="0" w:color="auto"/>
                <w:right w:val="none" w:sz="0" w:space="0" w:color="auto"/>
              </w:divBdr>
            </w:div>
            <w:div w:id="1431395464">
              <w:marLeft w:val="0"/>
              <w:marRight w:val="0"/>
              <w:marTop w:val="0"/>
              <w:marBottom w:val="0"/>
              <w:divBdr>
                <w:top w:val="none" w:sz="0" w:space="0" w:color="auto"/>
                <w:left w:val="none" w:sz="0" w:space="0" w:color="auto"/>
                <w:bottom w:val="none" w:sz="0" w:space="0" w:color="auto"/>
                <w:right w:val="none" w:sz="0" w:space="0" w:color="auto"/>
              </w:divBdr>
            </w:div>
          </w:divsChild>
        </w:div>
        <w:div w:id="1735347539">
          <w:marLeft w:val="0"/>
          <w:marRight w:val="0"/>
          <w:marTop w:val="0"/>
          <w:marBottom w:val="0"/>
          <w:divBdr>
            <w:top w:val="none" w:sz="0" w:space="0" w:color="auto"/>
            <w:left w:val="none" w:sz="0" w:space="0" w:color="auto"/>
            <w:bottom w:val="none" w:sz="0" w:space="0" w:color="auto"/>
            <w:right w:val="none" w:sz="0" w:space="0" w:color="auto"/>
          </w:divBdr>
        </w:div>
        <w:div w:id="185868569">
          <w:marLeft w:val="0"/>
          <w:marRight w:val="0"/>
          <w:marTop w:val="0"/>
          <w:marBottom w:val="0"/>
          <w:divBdr>
            <w:top w:val="none" w:sz="0" w:space="0" w:color="auto"/>
            <w:left w:val="none" w:sz="0" w:space="0" w:color="auto"/>
            <w:bottom w:val="none" w:sz="0" w:space="0" w:color="auto"/>
            <w:right w:val="none" w:sz="0" w:space="0" w:color="auto"/>
          </w:divBdr>
          <w:divsChild>
            <w:div w:id="1494301343">
              <w:marLeft w:val="0"/>
              <w:marRight w:val="0"/>
              <w:marTop w:val="30"/>
              <w:marBottom w:val="30"/>
              <w:divBdr>
                <w:top w:val="none" w:sz="0" w:space="0" w:color="auto"/>
                <w:left w:val="none" w:sz="0" w:space="0" w:color="auto"/>
                <w:bottom w:val="none" w:sz="0" w:space="0" w:color="auto"/>
                <w:right w:val="none" w:sz="0" w:space="0" w:color="auto"/>
              </w:divBdr>
              <w:divsChild>
                <w:div w:id="1928537438">
                  <w:marLeft w:val="0"/>
                  <w:marRight w:val="0"/>
                  <w:marTop w:val="0"/>
                  <w:marBottom w:val="0"/>
                  <w:divBdr>
                    <w:top w:val="none" w:sz="0" w:space="0" w:color="auto"/>
                    <w:left w:val="none" w:sz="0" w:space="0" w:color="auto"/>
                    <w:bottom w:val="none" w:sz="0" w:space="0" w:color="auto"/>
                    <w:right w:val="none" w:sz="0" w:space="0" w:color="auto"/>
                  </w:divBdr>
                  <w:divsChild>
                    <w:div w:id="215357571">
                      <w:marLeft w:val="0"/>
                      <w:marRight w:val="0"/>
                      <w:marTop w:val="0"/>
                      <w:marBottom w:val="0"/>
                      <w:divBdr>
                        <w:top w:val="none" w:sz="0" w:space="0" w:color="auto"/>
                        <w:left w:val="none" w:sz="0" w:space="0" w:color="auto"/>
                        <w:bottom w:val="none" w:sz="0" w:space="0" w:color="auto"/>
                        <w:right w:val="none" w:sz="0" w:space="0" w:color="auto"/>
                      </w:divBdr>
                    </w:div>
                  </w:divsChild>
                </w:div>
                <w:div w:id="1907304473">
                  <w:marLeft w:val="0"/>
                  <w:marRight w:val="0"/>
                  <w:marTop w:val="0"/>
                  <w:marBottom w:val="0"/>
                  <w:divBdr>
                    <w:top w:val="none" w:sz="0" w:space="0" w:color="auto"/>
                    <w:left w:val="none" w:sz="0" w:space="0" w:color="auto"/>
                    <w:bottom w:val="none" w:sz="0" w:space="0" w:color="auto"/>
                    <w:right w:val="none" w:sz="0" w:space="0" w:color="auto"/>
                  </w:divBdr>
                  <w:divsChild>
                    <w:div w:id="437063801">
                      <w:marLeft w:val="0"/>
                      <w:marRight w:val="0"/>
                      <w:marTop w:val="0"/>
                      <w:marBottom w:val="0"/>
                      <w:divBdr>
                        <w:top w:val="none" w:sz="0" w:space="0" w:color="auto"/>
                        <w:left w:val="none" w:sz="0" w:space="0" w:color="auto"/>
                        <w:bottom w:val="none" w:sz="0" w:space="0" w:color="auto"/>
                        <w:right w:val="none" w:sz="0" w:space="0" w:color="auto"/>
                      </w:divBdr>
                    </w:div>
                  </w:divsChild>
                </w:div>
                <w:div w:id="510804327">
                  <w:marLeft w:val="0"/>
                  <w:marRight w:val="0"/>
                  <w:marTop w:val="0"/>
                  <w:marBottom w:val="0"/>
                  <w:divBdr>
                    <w:top w:val="none" w:sz="0" w:space="0" w:color="auto"/>
                    <w:left w:val="none" w:sz="0" w:space="0" w:color="auto"/>
                    <w:bottom w:val="none" w:sz="0" w:space="0" w:color="auto"/>
                    <w:right w:val="none" w:sz="0" w:space="0" w:color="auto"/>
                  </w:divBdr>
                  <w:divsChild>
                    <w:div w:id="1343585173">
                      <w:marLeft w:val="0"/>
                      <w:marRight w:val="0"/>
                      <w:marTop w:val="0"/>
                      <w:marBottom w:val="0"/>
                      <w:divBdr>
                        <w:top w:val="none" w:sz="0" w:space="0" w:color="auto"/>
                        <w:left w:val="none" w:sz="0" w:space="0" w:color="auto"/>
                        <w:bottom w:val="none" w:sz="0" w:space="0" w:color="auto"/>
                        <w:right w:val="none" w:sz="0" w:space="0" w:color="auto"/>
                      </w:divBdr>
                    </w:div>
                  </w:divsChild>
                </w:div>
                <w:div w:id="529539116">
                  <w:marLeft w:val="0"/>
                  <w:marRight w:val="0"/>
                  <w:marTop w:val="0"/>
                  <w:marBottom w:val="0"/>
                  <w:divBdr>
                    <w:top w:val="none" w:sz="0" w:space="0" w:color="auto"/>
                    <w:left w:val="none" w:sz="0" w:space="0" w:color="auto"/>
                    <w:bottom w:val="none" w:sz="0" w:space="0" w:color="auto"/>
                    <w:right w:val="none" w:sz="0" w:space="0" w:color="auto"/>
                  </w:divBdr>
                  <w:divsChild>
                    <w:div w:id="381371494">
                      <w:marLeft w:val="0"/>
                      <w:marRight w:val="0"/>
                      <w:marTop w:val="0"/>
                      <w:marBottom w:val="0"/>
                      <w:divBdr>
                        <w:top w:val="none" w:sz="0" w:space="0" w:color="auto"/>
                        <w:left w:val="none" w:sz="0" w:space="0" w:color="auto"/>
                        <w:bottom w:val="none" w:sz="0" w:space="0" w:color="auto"/>
                        <w:right w:val="none" w:sz="0" w:space="0" w:color="auto"/>
                      </w:divBdr>
                    </w:div>
                  </w:divsChild>
                </w:div>
                <w:div w:id="817575435">
                  <w:marLeft w:val="0"/>
                  <w:marRight w:val="0"/>
                  <w:marTop w:val="0"/>
                  <w:marBottom w:val="0"/>
                  <w:divBdr>
                    <w:top w:val="none" w:sz="0" w:space="0" w:color="auto"/>
                    <w:left w:val="none" w:sz="0" w:space="0" w:color="auto"/>
                    <w:bottom w:val="none" w:sz="0" w:space="0" w:color="auto"/>
                    <w:right w:val="none" w:sz="0" w:space="0" w:color="auto"/>
                  </w:divBdr>
                  <w:divsChild>
                    <w:div w:id="1233353951">
                      <w:marLeft w:val="0"/>
                      <w:marRight w:val="0"/>
                      <w:marTop w:val="0"/>
                      <w:marBottom w:val="0"/>
                      <w:divBdr>
                        <w:top w:val="none" w:sz="0" w:space="0" w:color="auto"/>
                        <w:left w:val="none" w:sz="0" w:space="0" w:color="auto"/>
                        <w:bottom w:val="none" w:sz="0" w:space="0" w:color="auto"/>
                        <w:right w:val="none" w:sz="0" w:space="0" w:color="auto"/>
                      </w:divBdr>
                    </w:div>
                  </w:divsChild>
                </w:div>
                <w:div w:id="1431047298">
                  <w:marLeft w:val="0"/>
                  <w:marRight w:val="0"/>
                  <w:marTop w:val="0"/>
                  <w:marBottom w:val="0"/>
                  <w:divBdr>
                    <w:top w:val="none" w:sz="0" w:space="0" w:color="auto"/>
                    <w:left w:val="none" w:sz="0" w:space="0" w:color="auto"/>
                    <w:bottom w:val="none" w:sz="0" w:space="0" w:color="auto"/>
                    <w:right w:val="none" w:sz="0" w:space="0" w:color="auto"/>
                  </w:divBdr>
                  <w:divsChild>
                    <w:div w:id="1454248330">
                      <w:marLeft w:val="0"/>
                      <w:marRight w:val="0"/>
                      <w:marTop w:val="0"/>
                      <w:marBottom w:val="0"/>
                      <w:divBdr>
                        <w:top w:val="none" w:sz="0" w:space="0" w:color="auto"/>
                        <w:left w:val="none" w:sz="0" w:space="0" w:color="auto"/>
                        <w:bottom w:val="none" w:sz="0" w:space="0" w:color="auto"/>
                        <w:right w:val="none" w:sz="0" w:space="0" w:color="auto"/>
                      </w:divBdr>
                    </w:div>
                  </w:divsChild>
                </w:div>
                <w:div w:id="2089955291">
                  <w:marLeft w:val="0"/>
                  <w:marRight w:val="0"/>
                  <w:marTop w:val="0"/>
                  <w:marBottom w:val="0"/>
                  <w:divBdr>
                    <w:top w:val="none" w:sz="0" w:space="0" w:color="auto"/>
                    <w:left w:val="none" w:sz="0" w:space="0" w:color="auto"/>
                    <w:bottom w:val="none" w:sz="0" w:space="0" w:color="auto"/>
                    <w:right w:val="none" w:sz="0" w:space="0" w:color="auto"/>
                  </w:divBdr>
                  <w:divsChild>
                    <w:div w:id="1675719758">
                      <w:marLeft w:val="0"/>
                      <w:marRight w:val="0"/>
                      <w:marTop w:val="0"/>
                      <w:marBottom w:val="0"/>
                      <w:divBdr>
                        <w:top w:val="none" w:sz="0" w:space="0" w:color="auto"/>
                        <w:left w:val="none" w:sz="0" w:space="0" w:color="auto"/>
                        <w:bottom w:val="none" w:sz="0" w:space="0" w:color="auto"/>
                        <w:right w:val="none" w:sz="0" w:space="0" w:color="auto"/>
                      </w:divBdr>
                    </w:div>
                  </w:divsChild>
                </w:div>
                <w:div w:id="1389645270">
                  <w:marLeft w:val="0"/>
                  <w:marRight w:val="0"/>
                  <w:marTop w:val="0"/>
                  <w:marBottom w:val="0"/>
                  <w:divBdr>
                    <w:top w:val="none" w:sz="0" w:space="0" w:color="auto"/>
                    <w:left w:val="none" w:sz="0" w:space="0" w:color="auto"/>
                    <w:bottom w:val="none" w:sz="0" w:space="0" w:color="auto"/>
                    <w:right w:val="none" w:sz="0" w:space="0" w:color="auto"/>
                  </w:divBdr>
                  <w:divsChild>
                    <w:div w:id="2118061336">
                      <w:marLeft w:val="0"/>
                      <w:marRight w:val="0"/>
                      <w:marTop w:val="0"/>
                      <w:marBottom w:val="0"/>
                      <w:divBdr>
                        <w:top w:val="none" w:sz="0" w:space="0" w:color="auto"/>
                        <w:left w:val="none" w:sz="0" w:space="0" w:color="auto"/>
                        <w:bottom w:val="none" w:sz="0" w:space="0" w:color="auto"/>
                        <w:right w:val="none" w:sz="0" w:space="0" w:color="auto"/>
                      </w:divBdr>
                    </w:div>
                  </w:divsChild>
                </w:div>
                <w:div w:id="828905975">
                  <w:marLeft w:val="0"/>
                  <w:marRight w:val="0"/>
                  <w:marTop w:val="0"/>
                  <w:marBottom w:val="0"/>
                  <w:divBdr>
                    <w:top w:val="none" w:sz="0" w:space="0" w:color="auto"/>
                    <w:left w:val="none" w:sz="0" w:space="0" w:color="auto"/>
                    <w:bottom w:val="none" w:sz="0" w:space="0" w:color="auto"/>
                    <w:right w:val="none" w:sz="0" w:space="0" w:color="auto"/>
                  </w:divBdr>
                  <w:divsChild>
                    <w:div w:id="530075291">
                      <w:marLeft w:val="0"/>
                      <w:marRight w:val="0"/>
                      <w:marTop w:val="0"/>
                      <w:marBottom w:val="0"/>
                      <w:divBdr>
                        <w:top w:val="none" w:sz="0" w:space="0" w:color="auto"/>
                        <w:left w:val="none" w:sz="0" w:space="0" w:color="auto"/>
                        <w:bottom w:val="none" w:sz="0" w:space="0" w:color="auto"/>
                        <w:right w:val="none" w:sz="0" w:space="0" w:color="auto"/>
                      </w:divBdr>
                    </w:div>
                  </w:divsChild>
                </w:div>
                <w:div w:id="486360899">
                  <w:marLeft w:val="0"/>
                  <w:marRight w:val="0"/>
                  <w:marTop w:val="0"/>
                  <w:marBottom w:val="0"/>
                  <w:divBdr>
                    <w:top w:val="none" w:sz="0" w:space="0" w:color="auto"/>
                    <w:left w:val="none" w:sz="0" w:space="0" w:color="auto"/>
                    <w:bottom w:val="none" w:sz="0" w:space="0" w:color="auto"/>
                    <w:right w:val="none" w:sz="0" w:space="0" w:color="auto"/>
                  </w:divBdr>
                  <w:divsChild>
                    <w:div w:id="551113207">
                      <w:marLeft w:val="0"/>
                      <w:marRight w:val="0"/>
                      <w:marTop w:val="0"/>
                      <w:marBottom w:val="0"/>
                      <w:divBdr>
                        <w:top w:val="none" w:sz="0" w:space="0" w:color="auto"/>
                        <w:left w:val="none" w:sz="0" w:space="0" w:color="auto"/>
                        <w:bottom w:val="none" w:sz="0" w:space="0" w:color="auto"/>
                        <w:right w:val="none" w:sz="0" w:space="0" w:color="auto"/>
                      </w:divBdr>
                    </w:div>
                  </w:divsChild>
                </w:div>
                <w:div w:id="133984296">
                  <w:marLeft w:val="0"/>
                  <w:marRight w:val="0"/>
                  <w:marTop w:val="0"/>
                  <w:marBottom w:val="0"/>
                  <w:divBdr>
                    <w:top w:val="none" w:sz="0" w:space="0" w:color="auto"/>
                    <w:left w:val="none" w:sz="0" w:space="0" w:color="auto"/>
                    <w:bottom w:val="none" w:sz="0" w:space="0" w:color="auto"/>
                    <w:right w:val="none" w:sz="0" w:space="0" w:color="auto"/>
                  </w:divBdr>
                  <w:divsChild>
                    <w:div w:id="1949972324">
                      <w:marLeft w:val="0"/>
                      <w:marRight w:val="0"/>
                      <w:marTop w:val="0"/>
                      <w:marBottom w:val="0"/>
                      <w:divBdr>
                        <w:top w:val="none" w:sz="0" w:space="0" w:color="auto"/>
                        <w:left w:val="none" w:sz="0" w:space="0" w:color="auto"/>
                        <w:bottom w:val="none" w:sz="0" w:space="0" w:color="auto"/>
                        <w:right w:val="none" w:sz="0" w:space="0" w:color="auto"/>
                      </w:divBdr>
                    </w:div>
                  </w:divsChild>
                </w:div>
                <w:div w:id="128479669">
                  <w:marLeft w:val="0"/>
                  <w:marRight w:val="0"/>
                  <w:marTop w:val="0"/>
                  <w:marBottom w:val="0"/>
                  <w:divBdr>
                    <w:top w:val="none" w:sz="0" w:space="0" w:color="auto"/>
                    <w:left w:val="none" w:sz="0" w:space="0" w:color="auto"/>
                    <w:bottom w:val="none" w:sz="0" w:space="0" w:color="auto"/>
                    <w:right w:val="none" w:sz="0" w:space="0" w:color="auto"/>
                  </w:divBdr>
                  <w:divsChild>
                    <w:div w:id="1357580112">
                      <w:marLeft w:val="0"/>
                      <w:marRight w:val="0"/>
                      <w:marTop w:val="0"/>
                      <w:marBottom w:val="0"/>
                      <w:divBdr>
                        <w:top w:val="none" w:sz="0" w:space="0" w:color="auto"/>
                        <w:left w:val="none" w:sz="0" w:space="0" w:color="auto"/>
                        <w:bottom w:val="none" w:sz="0" w:space="0" w:color="auto"/>
                        <w:right w:val="none" w:sz="0" w:space="0" w:color="auto"/>
                      </w:divBdr>
                    </w:div>
                  </w:divsChild>
                </w:div>
                <w:div w:id="1937396885">
                  <w:marLeft w:val="0"/>
                  <w:marRight w:val="0"/>
                  <w:marTop w:val="0"/>
                  <w:marBottom w:val="0"/>
                  <w:divBdr>
                    <w:top w:val="none" w:sz="0" w:space="0" w:color="auto"/>
                    <w:left w:val="none" w:sz="0" w:space="0" w:color="auto"/>
                    <w:bottom w:val="none" w:sz="0" w:space="0" w:color="auto"/>
                    <w:right w:val="none" w:sz="0" w:space="0" w:color="auto"/>
                  </w:divBdr>
                  <w:divsChild>
                    <w:div w:id="1288976591">
                      <w:marLeft w:val="0"/>
                      <w:marRight w:val="0"/>
                      <w:marTop w:val="0"/>
                      <w:marBottom w:val="0"/>
                      <w:divBdr>
                        <w:top w:val="none" w:sz="0" w:space="0" w:color="auto"/>
                        <w:left w:val="none" w:sz="0" w:space="0" w:color="auto"/>
                        <w:bottom w:val="none" w:sz="0" w:space="0" w:color="auto"/>
                        <w:right w:val="none" w:sz="0" w:space="0" w:color="auto"/>
                      </w:divBdr>
                    </w:div>
                  </w:divsChild>
                </w:div>
                <w:div w:id="11690738">
                  <w:marLeft w:val="0"/>
                  <w:marRight w:val="0"/>
                  <w:marTop w:val="0"/>
                  <w:marBottom w:val="0"/>
                  <w:divBdr>
                    <w:top w:val="none" w:sz="0" w:space="0" w:color="auto"/>
                    <w:left w:val="none" w:sz="0" w:space="0" w:color="auto"/>
                    <w:bottom w:val="none" w:sz="0" w:space="0" w:color="auto"/>
                    <w:right w:val="none" w:sz="0" w:space="0" w:color="auto"/>
                  </w:divBdr>
                  <w:divsChild>
                    <w:div w:id="1935555405">
                      <w:marLeft w:val="0"/>
                      <w:marRight w:val="0"/>
                      <w:marTop w:val="0"/>
                      <w:marBottom w:val="0"/>
                      <w:divBdr>
                        <w:top w:val="none" w:sz="0" w:space="0" w:color="auto"/>
                        <w:left w:val="none" w:sz="0" w:space="0" w:color="auto"/>
                        <w:bottom w:val="none" w:sz="0" w:space="0" w:color="auto"/>
                        <w:right w:val="none" w:sz="0" w:space="0" w:color="auto"/>
                      </w:divBdr>
                    </w:div>
                  </w:divsChild>
                </w:div>
                <w:div w:id="1870291592">
                  <w:marLeft w:val="0"/>
                  <w:marRight w:val="0"/>
                  <w:marTop w:val="0"/>
                  <w:marBottom w:val="0"/>
                  <w:divBdr>
                    <w:top w:val="none" w:sz="0" w:space="0" w:color="auto"/>
                    <w:left w:val="none" w:sz="0" w:space="0" w:color="auto"/>
                    <w:bottom w:val="none" w:sz="0" w:space="0" w:color="auto"/>
                    <w:right w:val="none" w:sz="0" w:space="0" w:color="auto"/>
                  </w:divBdr>
                  <w:divsChild>
                    <w:div w:id="2101831266">
                      <w:marLeft w:val="0"/>
                      <w:marRight w:val="0"/>
                      <w:marTop w:val="0"/>
                      <w:marBottom w:val="0"/>
                      <w:divBdr>
                        <w:top w:val="none" w:sz="0" w:space="0" w:color="auto"/>
                        <w:left w:val="none" w:sz="0" w:space="0" w:color="auto"/>
                        <w:bottom w:val="none" w:sz="0" w:space="0" w:color="auto"/>
                        <w:right w:val="none" w:sz="0" w:space="0" w:color="auto"/>
                      </w:divBdr>
                    </w:div>
                  </w:divsChild>
                </w:div>
                <w:div w:id="1700626403">
                  <w:marLeft w:val="0"/>
                  <w:marRight w:val="0"/>
                  <w:marTop w:val="0"/>
                  <w:marBottom w:val="0"/>
                  <w:divBdr>
                    <w:top w:val="none" w:sz="0" w:space="0" w:color="auto"/>
                    <w:left w:val="none" w:sz="0" w:space="0" w:color="auto"/>
                    <w:bottom w:val="none" w:sz="0" w:space="0" w:color="auto"/>
                    <w:right w:val="none" w:sz="0" w:space="0" w:color="auto"/>
                  </w:divBdr>
                  <w:divsChild>
                    <w:div w:id="303044275">
                      <w:marLeft w:val="0"/>
                      <w:marRight w:val="0"/>
                      <w:marTop w:val="0"/>
                      <w:marBottom w:val="0"/>
                      <w:divBdr>
                        <w:top w:val="none" w:sz="0" w:space="0" w:color="auto"/>
                        <w:left w:val="none" w:sz="0" w:space="0" w:color="auto"/>
                        <w:bottom w:val="none" w:sz="0" w:space="0" w:color="auto"/>
                        <w:right w:val="none" w:sz="0" w:space="0" w:color="auto"/>
                      </w:divBdr>
                    </w:div>
                  </w:divsChild>
                </w:div>
                <w:div w:id="145902589">
                  <w:marLeft w:val="0"/>
                  <w:marRight w:val="0"/>
                  <w:marTop w:val="0"/>
                  <w:marBottom w:val="0"/>
                  <w:divBdr>
                    <w:top w:val="none" w:sz="0" w:space="0" w:color="auto"/>
                    <w:left w:val="none" w:sz="0" w:space="0" w:color="auto"/>
                    <w:bottom w:val="none" w:sz="0" w:space="0" w:color="auto"/>
                    <w:right w:val="none" w:sz="0" w:space="0" w:color="auto"/>
                  </w:divBdr>
                  <w:divsChild>
                    <w:div w:id="1300722353">
                      <w:marLeft w:val="0"/>
                      <w:marRight w:val="0"/>
                      <w:marTop w:val="0"/>
                      <w:marBottom w:val="0"/>
                      <w:divBdr>
                        <w:top w:val="none" w:sz="0" w:space="0" w:color="auto"/>
                        <w:left w:val="none" w:sz="0" w:space="0" w:color="auto"/>
                        <w:bottom w:val="none" w:sz="0" w:space="0" w:color="auto"/>
                        <w:right w:val="none" w:sz="0" w:space="0" w:color="auto"/>
                      </w:divBdr>
                    </w:div>
                  </w:divsChild>
                </w:div>
                <w:div w:id="1177233443">
                  <w:marLeft w:val="0"/>
                  <w:marRight w:val="0"/>
                  <w:marTop w:val="0"/>
                  <w:marBottom w:val="0"/>
                  <w:divBdr>
                    <w:top w:val="none" w:sz="0" w:space="0" w:color="auto"/>
                    <w:left w:val="none" w:sz="0" w:space="0" w:color="auto"/>
                    <w:bottom w:val="none" w:sz="0" w:space="0" w:color="auto"/>
                    <w:right w:val="none" w:sz="0" w:space="0" w:color="auto"/>
                  </w:divBdr>
                  <w:divsChild>
                    <w:div w:id="910580701">
                      <w:marLeft w:val="0"/>
                      <w:marRight w:val="0"/>
                      <w:marTop w:val="0"/>
                      <w:marBottom w:val="0"/>
                      <w:divBdr>
                        <w:top w:val="none" w:sz="0" w:space="0" w:color="auto"/>
                        <w:left w:val="none" w:sz="0" w:space="0" w:color="auto"/>
                        <w:bottom w:val="none" w:sz="0" w:space="0" w:color="auto"/>
                        <w:right w:val="none" w:sz="0" w:space="0" w:color="auto"/>
                      </w:divBdr>
                    </w:div>
                  </w:divsChild>
                </w:div>
                <w:div w:id="1217550962">
                  <w:marLeft w:val="0"/>
                  <w:marRight w:val="0"/>
                  <w:marTop w:val="0"/>
                  <w:marBottom w:val="0"/>
                  <w:divBdr>
                    <w:top w:val="none" w:sz="0" w:space="0" w:color="auto"/>
                    <w:left w:val="none" w:sz="0" w:space="0" w:color="auto"/>
                    <w:bottom w:val="none" w:sz="0" w:space="0" w:color="auto"/>
                    <w:right w:val="none" w:sz="0" w:space="0" w:color="auto"/>
                  </w:divBdr>
                  <w:divsChild>
                    <w:div w:id="1234657579">
                      <w:marLeft w:val="0"/>
                      <w:marRight w:val="0"/>
                      <w:marTop w:val="0"/>
                      <w:marBottom w:val="0"/>
                      <w:divBdr>
                        <w:top w:val="none" w:sz="0" w:space="0" w:color="auto"/>
                        <w:left w:val="none" w:sz="0" w:space="0" w:color="auto"/>
                        <w:bottom w:val="none" w:sz="0" w:space="0" w:color="auto"/>
                        <w:right w:val="none" w:sz="0" w:space="0" w:color="auto"/>
                      </w:divBdr>
                    </w:div>
                  </w:divsChild>
                </w:div>
                <w:div w:id="169412375">
                  <w:marLeft w:val="0"/>
                  <w:marRight w:val="0"/>
                  <w:marTop w:val="0"/>
                  <w:marBottom w:val="0"/>
                  <w:divBdr>
                    <w:top w:val="none" w:sz="0" w:space="0" w:color="auto"/>
                    <w:left w:val="none" w:sz="0" w:space="0" w:color="auto"/>
                    <w:bottom w:val="none" w:sz="0" w:space="0" w:color="auto"/>
                    <w:right w:val="none" w:sz="0" w:space="0" w:color="auto"/>
                  </w:divBdr>
                  <w:divsChild>
                    <w:div w:id="1827626554">
                      <w:marLeft w:val="0"/>
                      <w:marRight w:val="0"/>
                      <w:marTop w:val="0"/>
                      <w:marBottom w:val="0"/>
                      <w:divBdr>
                        <w:top w:val="none" w:sz="0" w:space="0" w:color="auto"/>
                        <w:left w:val="none" w:sz="0" w:space="0" w:color="auto"/>
                        <w:bottom w:val="none" w:sz="0" w:space="0" w:color="auto"/>
                        <w:right w:val="none" w:sz="0" w:space="0" w:color="auto"/>
                      </w:divBdr>
                    </w:div>
                  </w:divsChild>
                </w:div>
                <w:div w:id="509029304">
                  <w:marLeft w:val="0"/>
                  <w:marRight w:val="0"/>
                  <w:marTop w:val="0"/>
                  <w:marBottom w:val="0"/>
                  <w:divBdr>
                    <w:top w:val="none" w:sz="0" w:space="0" w:color="auto"/>
                    <w:left w:val="none" w:sz="0" w:space="0" w:color="auto"/>
                    <w:bottom w:val="none" w:sz="0" w:space="0" w:color="auto"/>
                    <w:right w:val="none" w:sz="0" w:space="0" w:color="auto"/>
                  </w:divBdr>
                  <w:divsChild>
                    <w:div w:id="223227251">
                      <w:marLeft w:val="0"/>
                      <w:marRight w:val="0"/>
                      <w:marTop w:val="0"/>
                      <w:marBottom w:val="0"/>
                      <w:divBdr>
                        <w:top w:val="none" w:sz="0" w:space="0" w:color="auto"/>
                        <w:left w:val="none" w:sz="0" w:space="0" w:color="auto"/>
                        <w:bottom w:val="none" w:sz="0" w:space="0" w:color="auto"/>
                        <w:right w:val="none" w:sz="0" w:space="0" w:color="auto"/>
                      </w:divBdr>
                    </w:div>
                  </w:divsChild>
                </w:div>
                <w:div w:id="1866014600">
                  <w:marLeft w:val="0"/>
                  <w:marRight w:val="0"/>
                  <w:marTop w:val="0"/>
                  <w:marBottom w:val="0"/>
                  <w:divBdr>
                    <w:top w:val="none" w:sz="0" w:space="0" w:color="auto"/>
                    <w:left w:val="none" w:sz="0" w:space="0" w:color="auto"/>
                    <w:bottom w:val="none" w:sz="0" w:space="0" w:color="auto"/>
                    <w:right w:val="none" w:sz="0" w:space="0" w:color="auto"/>
                  </w:divBdr>
                  <w:divsChild>
                    <w:div w:id="1068921950">
                      <w:marLeft w:val="0"/>
                      <w:marRight w:val="0"/>
                      <w:marTop w:val="0"/>
                      <w:marBottom w:val="0"/>
                      <w:divBdr>
                        <w:top w:val="none" w:sz="0" w:space="0" w:color="auto"/>
                        <w:left w:val="none" w:sz="0" w:space="0" w:color="auto"/>
                        <w:bottom w:val="none" w:sz="0" w:space="0" w:color="auto"/>
                        <w:right w:val="none" w:sz="0" w:space="0" w:color="auto"/>
                      </w:divBdr>
                    </w:div>
                  </w:divsChild>
                </w:div>
                <w:div w:id="399133341">
                  <w:marLeft w:val="0"/>
                  <w:marRight w:val="0"/>
                  <w:marTop w:val="0"/>
                  <w:marBottom w:val="0"/>
                  <w:divBdr>
                    <w:top w:val="none" w:sz="0" w:space="0" w:color="auto"/>
                    <w:left w:val="none" w:sz="0" w:space="0" w:color="auto"/>
                    <w:bottom w:val="none" w:sz="0" w:space="0" w:color="auto"/>
                    <w:right w:val="none" w:sz="0" w:space="0" w:color="auto"/>
                  </w:divBdr>
                  <w:divsChild>
                    <w:div w:id="1089035134">
                      <w:marLeft w:val="0"/>
                      <w:marRight w:val="0"/>
                      <w:marTop w:val="0"/>
                      <w:marBottom w:val="0"/>
                      <w:divBdr>
                        <w:top w:val="none" w:sz="0" w:space="0" w:color="auto"/>
                        <w:left w:val="none" w:sz="0" w:space="0" w:color="auto"/>
                        <w:bottom w:val="none" w:sz="0" w:space="0" w:color="auto"/>
                        <w:right w:val="none" w:sz="0" w:space="0" w:color="auto"/>
                      </w:divBdr>
                    </w:div>
                  </w:divsChild>
                </w:div>
                <w:div w:id="1779569949">
                  <w:marLeft w:val="0"/>
                  <w:marRight w:val="0"/>
                  <w:marTop w:val="0"/>
                  <w:marBottom w:val="0"/>
                  <w:divBdr>
                    <w:top w:val="none" w:sz="0" w:space="0" w:color="auto"/>
                    <w:left w:val="none" w:sz="0" w:space="0" w:color="auto"/>
                    <w:bottom w:val="none" w:sz="0" w:space="0" w:color="auto"/>
                    <w:right w:val="none" w:sz="0" w:space="0" w:color="auto"/>
                  </w:divBdr>
                  <w:divsChild>
                    <w:div w:id="2026974304">
                      <w:marLeft w:val="0"/>
                      <w:marRight w:val="0"/>
                      <w:marTop w:val="0"/>
                      <w:marBottom w:val="0"/>
                      <w:divBdr>
                        <w:top w:val="none" w:sz="0" w:space="0" w:color="auto"/>
                        <w:left w:val="none" w:sz="0" w:space="0" w:color="auto"/>
                        <w:bottom w:val="none" w:sz="0" w:space="0" w:color="auto"/>
                        <w:right w:val="none" w:sz="0" w:space="0" w:color="auto"/>
                      </w:divBdr>
                    </w:div>
                  </w:divsChild>
                </w:div>
                <w:div w:id="281962458">
                  <w:marLeft w:val="0"/>
                  <w:marRight w:val="0"/>
                  <w:marTop w:val="0"/>
                  <w:marBottom w:val="0"/>
                  <w:divBdr>
                    <w:top w:val="none" w:sz="0" w:space="0" w:color="auto"/>
                    <w:left w:val="none" w:sz="0" w:space="0" w:color="auto"/>
                    <w:bottom w:val="none" w:sz="0" w:space="0" w:color="auto"/>
                    <w:right w:val="none" w:sz="0" w:space="0" w:color="auto"/>
                  </w:divBdr>
                  <w:divsChild>
                    <w:div w:id="2042315598">
                      <w:marLeft w:val="0"/>
                      <w:marRight w:val="0"/>
                      <w:marTop w:val="0"/>
                      <w:marBottom w:val="0"/>
                      <w:divBdr>
                        <w:top w:val="none" w:sz="0" w:space="0" w:color="auto"/>
                        <w:left w:val="none" w:sz="0" w:space="0" w:color="auto"/>
                        <w:bottom w:val="none" w:sz="0" w:space="0" w:color="auto"/>
                        <w:right w:val="none" w:sz="0" w:space="0" w:color="auto"/>
                      </w:divBdr>
                    </w:div>
                  </w:divsChild>
                </w:div>
                <w:div w:id="1196966112">
                  <w:marLeft w:val="0"/>
                  <w:marRight w:val="0"/>
                  <w:marTop w:val="0"/>
                  <w:marBottom w:val="0"/>
                  <w:divBdr>
                    <w:top w:val="none" w:sz="0" w:space="0" w:color="auto"/>
                    <w:left w:val="none" w:sz="0" w:space="0" w:color="auto"/>
                    <w:bottom w:val="none" w:sz="0" w:space="0" w:color="auto"/>
                    <w:right w:val="none" w:sz="0" w:space="0" w:color="auto"/>
                  </w:divBdr>
                  <w:divsChild>
                    <w:div w:id="1128428897">
                      <w:marLeft w:val="0"/>
                      <w:marRight w:val="0"/>
                      <w:marTop w:val="0"/>
                      <w:marBottom w:val="0"/>
                      <w:divBdr>
                        <w:top w:val="none" w:sz="0" w:space="0" w:color="auto"/>
                        <w:left w:val="none" w:sz="0" w:space="0" w:color="auto"/>
                        <w:bottom w:val="none" w:sz="0" w:space="0" w:color="auto"/>
                        <w:right w:val="none" w:sz="0" w:space="0" w:color="auto"/>
                      </w:divBdr>
                    </w:div>
                  </w:divsChild>
                </w:div>
                <w:div w:id="230508957">
                  <w:marLeft w:val="0"/>
                  <w:marRight w:val="0"/>
                  <w:marTop w:val="0"/>
                  <w:marBottom w:val="0"/>
                  <w:divBdr>
                    <w:top w:val="none" w:sz="0" w:space="0" w:color="auto"/>
                    <w:left w:val="none" w:sz="0" w:space="0" w:color="auto"/>
                    <w:bottom w:val="none" w:sz="0" w:space="0" w:color="auto"/>
                    <w:right w:val="none" w:sz="0" w:space="0" w:color="auto"/>
                  </w:divBdr>
                  <w:divsChild>
                    <w:div w:id="2113699425">
                      <w:marLeft w:val="0"/>
                      <w:marRight w:val="0"/>
                      <w:marTop w:val="0"/>
                      <w:marBottom w:val="0"/>
                      <w:divBdr>
                        <w:top w:val="none" w:sz="0" w:space="0" w:color="auto"/>
                        <w:left w:val="none" w:sz="0" w:space="0" w:color="auto"/>
                        <w:bottom w:val="none" w:sz="0" w:space="0" w:color="auto"/>
                        <w:right w:val="none" w:sz="0" w:space="0" w:color="auto"/>
                      </w:divBdr>
                    </w:div>
                  </w:divsChild>
                </w:div>
                <w:div w:id="1661083033">
                  <w:marLeft w:val="0"/>
                  <w:marRight w:val="0"/>
                  <w:marTop w:val="0"/>
                  <w:marBottom w:val="0"/>
                  <w:divBdr>
                    <w:top w:val="none" w:sz="0" w:space="0" w:color="auto"/>
                    <w:left w:val="none" w:sz="0" w:space="0" w:color="auto"/>
                    <w:bottom w:val="none" w:sz="0" w:space="0" w:color="auto"/>
                    <w:right w:val="none" w:sz="0" w:space="0" w:color="auto"/>
                  </w:divBdr>
                  <w:divsChild>
                    <w:div w:id="903754031">
                      <w:marLeft w:val="0"/>
                      <w:marRight w:val="0"/>
                      <w:marTop w:val="0"/>
                      <w:marBottom w:val="0"/>
                      <w:divBdr>
                        <w:top w:val="none" w:sz="0" w:space="0" w:color="auto"/>
                        <w:left w:val="none" w:sz="0" w:space="0" w:color="auto"/>
                        <w:bottom w:val="none" w:sz="0" w:space="0" w:color="auto"/>
                        <w:right w:val="none" w:sz="0" w:space="0" w:color="auto"/>
                      </w:divBdr>
                    </w:div>
                  </w:divsChild>
                </w:div>
                <w:div w:id="622201029">
                  <w:marLeft w:val="0"/>
                  <w:marRight w:val="0"/>
                  <w:marTop w:val="0"/>
                  <w:marBottom w:val="0"/>
                  <w:divBdr>
                    <w:top w:val="none" w:sz="0" w:space="0" w:color="auto"/>
                    <w:left w:val="none" w:sz="0" w:space="0" w:color="auto"/>
                    <w:bottom w:val="none" w:sz="0" w:space="0" w:color="auto"/>
                    <w:right w:val="none" w:sz="0" w:space="0" w:color="auto"/>
                  </w:divBdr>
                  <w:divsChild>
                    <w:div w:id="211036657">
                      <w:marLeft w:val="0"/>
                      <w:marRight w:val="0"/>
                      <w:marTop w:val="0"/>
                      <w:marBottom w:val="0"/>
                      <w:divBdr>
                        <w:top w:val="none" w:sz="0" w:space="0" w:color="auto"/>
                        <w:left w:val="none" w:sz="0" w:space="0" w:color="auto"/>
                        <w:bottom w:val="none" w:sz="0" w:space="0" w:color="auto"/>
                        <w:right w:val="none" w:sz="0" w:space="0" w:color="auto"/>
                      </w:divBdr>
                    </w:div>
                  </w:divsChild>
                </w:div>
                <w:div w:id="1004358127">
                  <w:marLeft w:val="0"/>
                  <w:marRight w:val="0"/>
                  <w:marTop w:val="0"/>
                  <w:marBottom w:val="0"/>
                  <w:divBdr>
                    <w:top w:val="none" w:sz="0" w:space="0" w:color="auto"/>
                    <w:left w:val="none" w:sz="0" w:space="0" w:color="auto"/>
                    <w:bottom w:val="none" w:sz="0" w:space="0" w:color="auto"/>
                    <w:right w:val="none" w:sz="0" w:space="0" w:color="auto"/>
                  </w:divBdr>
                  <w:divsChild>
                    <w:div w:id="1995065137">
                      <w:marLeft w:val="0"/>
                      <w:marRight w:val="0"/>
                      <w:marTop w:val="0"/>
                      <w:marBottom w:val="0"/>
                      <w:divBdr>
                        <w:top w:val="none" w:sz="0" w:space="0" w:color="auto"/>
                        <w:left w:val="none" w:sz="0" w:space="0" w:color="auto"/>
                        <w:bottom w:val="none" w:sz="0" w:space="0" w:color="auto"/>
                        <w:right w:val="none" w:sz="0" w:space="0" w:color="auto"/>
                      </w:divBdr>
                    </w:div>
                  </w:divsChild>
                </w:div>
                <w:div w:id="926499815">
                  <w:marLeft w:val="0"/>
                  <w:marRight w:val="0"/>
                  <w:marTop w:val="0"/>
                  <w:marBottom w:val="0"/>
                  <w:divBdr>
                    <w:top w:val="none" w:sz="0" w:space="0" w:color="auto"/>
                    <w:left w:val="none" w:sz="0" w:space="0" w:color="auto"/>
                    <w:bottom w:val="none" w:sz="0" w:space="0" w:color="auto"/>
                    <w:right w:val="none" w:sz="0" w:space="0" w:color="auto"/>
                  </w:divBdr>
                  <w:divsChild>
                    <w:div w:id="1979217166">
                      <w:marLeft w:val="0"/>
                      <w:marRight w:val="0"/>
                      <w:marTop w:val="0"/>
                      <w:marBottom w:val="0"/>
                      <w:divBdr>
                        <w:top w:val="none" w:sz="0" w:space="0" w:color="auto"/>
                        <w:left w:val="none" w:sz="0" w:space="0" w:color="auto"/>
                        <w:bottom w:val="none" w:sz="0" w:space="0" w:color="auto"/>
                        <w:right w:val="none" w:sz="0" w:space="0" w:color="auto"/>
                      </w:divBdr>
                    </w:div>
                  </w:divsChild>
                </w:div>
                <w:div w:id="633216994">
                  <w:marLeft w:val="0"/>
                  <w:marRight w:val="0"/>
                  <w:marTop w:val="0"/>
                  <w:marBottom w:val="0"/>
                  <w:divBdr>
                    <w:top w:val="none" w:sz="0" w:space="0" w:color="auto"/>
                    <w:left w:val="none" w:sz="0" w:space="0" w:color="auto"/>
                    <w:bottom w:val="none" w:sz="0" w:space="0" w:color="auto"/>
                    <w:right w:val="none" w:sz="0" w:space="0" w:color="auto"/>
                  </w:divBdr>
                  <w:divsChild>
                    <w:div w:id="493452321">
                      <w:marLeft w:val="0"/>
                      <w:marRight w:val="0"/>
                      <w:marTop w:val="0"/>
                      <w:marBottom w:val="0"/>
                      <w:divBdr>
                        <w:top w:val="none" w:sz="0" w:space="0" w:color="auto"/>
                        <w:left w:val="none" w:sz="0" w:space="0" w:color="auto"/>
                        <w:bottom w:val="none" w:sz="0" w:space="0" w:color="auto"/>
                        <w:right w:val="none" w:sz="0" w:space="0" w:color="auto"/>
                      </w:divBdr>
                    </w:div>
                  </w:divsChild>
                </w:div>
                <w:div w:id="1771197425">
                  <w:marLeft w:val="0"/>
                  <w:marRight w:val="0"/>
                  <w:marTop w:val="0"/>
                  <w:marBottom w:val="0"/>
                  <w:divBdr>
                    <w:top w:val="none" w:sz="0" w:space="0" w:color="auto"/>
                    <w:left w:val="none" w:sz="0" w:space="0" w:color="auto"/>
                    <w:bottom w:val="none" w:sz="0" w:space="0" w:color="auto"/>
                    <w:right w:val="none" w:sz="0" w:space="0" w:color="auto"/>
                  </w:divBdr>
                  <w:divsChild>
                    <w:div w:id="587622323">
                      <w:marLeft w:val="0"/>
                      <w:marRight w:val="0"/>
                      <w:marTop w:val="0"/>
                      <w:marBottom w:val="0"/>
                      <w:divBdr>
                        <w:top w:val="none" w:sz="0" w:space="0" w:color="auto"/>
                        <w:left w:val="none" w:sz="0" w:space="0" w:color="auto"/>
                        <w:bottom w:val="none" w:sz="0" w:space="0" w:color="auto"/>
                        <w:right w:val="none" w:sz="0" w:space="0" w:color="auto"/>
                      </w:divBdr>
                    </w:div>
                  </w:divsChild>
                </w:div>
                <w:div w:id="240136902">
                  <w:marLeft w:val="0"/>
                  <w:marRight w:val="0"/>
                  <w:marTop w:val="0"/>
                  <w:marBottom w:val="0"/>
                  <w:divBdr>
                    <w:top w:val="none" w:sz="0" w:space="0" w:color="auto"/>
                    <w:left w:val="none" w:sz="0" w:space="0" w:color="auto"/>
                    <w:bottom w:val="none" w:sz="0" w:space="0" w:color="auto"/>
                    <w:right w:val="none" w:sz="0" w:space="0" w:color="auto"/>
                  </w:divBdr>
                  <w:divsChild>
                    <w:div w:id="1956400190">
                      <w:marLeft w:val="0"/>
                      <w:marRight w:val="0"/>
                      <w:marTop w:val="0"/>
                      <w:marBottom w:val="0"/>
                      <w:divBdr>
                        <w:top w:val="none" w:sz="0" w:space="0" w:color="auto"/>
                        <w:left w:val="none" w:sz="0" w:space="0" w:color="auto"/>
                        <w:bottom w:val="none" w:sz="0" w:space="0" w:color="auto"/>
                        <w:right w:val="none" w:sz="0" w:space="0" w:color="auto"/>
                      </w:divBdr>
                    </w:div>
                  </w:divsChild>
                </w:div>
                <w:div w:id="1990010366">
                  <w:marLeft w:val="0"/>
                  <w:marRight w:val="0"/>
                  <w:marTop w:val="0"/>
                  <w:marBottom w:val="0"/>
                  <w:divBdr>
                    <w:top w:val="none" w:sz="0" w:space="0" w:color="auto"/>
                    <w:left w:val="none" w:sz="0" w:space="0" w:color="auto"/>
                    <w:bottom w:val="none" w:sz="0" w:space="0" w:color="auto"/>
                    <w:right w:val="none" w:sz="0" w:space="0" w:color="auto"/>
                  </w:divBdr>
                  <w:divsChild>
                    <w:div w:id="1691105220">
                      <w:marLeft w:val="0"/>
                      <w:marRight w:val="0"/>
                      <w:marTop w:val="0"/>
                      <w:marBottom w:val="0"/>
                      <w:divBdr>
                        <w:top w:val="none" w:sz="0" w:space="0" w:color="auto"/>
                        <w:left w:val="none" w:sz="0" w:space="0" w:color="auto"/>
                        <w:bottom w:val="none" w:sz="0" w:space="0" w:color="auto"/>
                        <w:right w:val="none" w:sz="0" w:space="0" w:color="auto"/>
                      </w:divBdr>
                    </w:div>
                  </w:divsChild>
                </w:div>
                <w:div w:id="119305284">
                  <w:marLeft w:val="0"/>
                  <w:marRight w:val="0"/>
                  <w:marTop w:val="0"/>
                  <w:marBottom w:val="0"/>
                  <w:divBdr>
                    <w:top w:val="none" w:sz="0" w:space="0" w:color="auto"/>
                    <w:left w:val="none" w:sz="0" w:space="0" w:color="auto"/>
                    <w:bottom w:val="none" w:sz="0" w:space="0" w:color="auto"/>
                    <w:right w:val="none" w:sz="0" w:space="0" w:color="auto"/>
                  </w:divBdr>
                  <w:divsChild>
                    <w:div w:id="160582545">
                      <w:marLeft w:val="0"/>
                      <w:marRight w:val="0"/>
                      <w:marTop w:val="0"/>
                      <w:marBottom w:val="0"/>
                      <w:divBdr>
                        <w:top w:val="none" w:sz="0" w:space="0" w:color="auto"/>
                        <w:left w:val="none" w:sz="0" w:space="0" w:color="auto"/>
                        <w:bottom w:val="none" w:sz="0" w:space="0" w:color="auto"/>
                        <w:right w:val="none" w:sz="0" w:space="0" w:color="auto"/>
                      </w:divBdr>
                    </w:div>
                  </w:divsChild>
                </w:div>
                <w:div w:id="1541162714">
                  <w:marLeft w:val="0"/>
                  <w:marRight w:val="0"/>
                  <w:marTop w:val="0"/>
                  <w:marBottom w:val="0"/>
                  <w:divBdr>
                    <w:top w:val="none" w:sz="0" w:space="0" w:color="auto"/>
                    <w:left w:val="none" w:sz="0" w:space="0" w:color="auto"/>
                    <w:bottom w:val="none" w:sz="0" w:space="0" w:color="auto"/>
                    <w:right w:val="none" w:sz="0" w:space="0" w:color="auto"/>
                  </w:divBdr>
                  <w:divsChild>
                    <w:div w:id="1823961528">
                      <w:marLeft w:val="0"/>
                      <w:marRight w:val="0"/>
                      <w:marTop w:val="0"/>
                      <w:marBottom w:val="0"/>
                      <w:divBdr>
                        <w:top w:val="none" w:sz="0" w:space="0" w:color="auto"/>
                        <w:left w:val="none" w:sz="0" w:space="0" w:color="auto"/>
                        <w:bottom w:val="none" w:sz="0" w:space="0" w:color="auto"/>
                        <w:right w:val="none" w:sz="0" w:space="0" w:color="auto"/>
                      </w:divBdr>
                    </w:div>
                  </w:divsChild>
                </w:div>
                <w:div w:id="1903444236">
                  <w:marLeft w:val="0"/>
                  <w:marRight w:val="0"/>
                  <w:marTop w:val="0"/>
                  <w:marBottom w:val="0"/>
                  <w:divBdr>
                    <w:top w:val="none" w:sz="0" w:space="0" w:color="auto"/>
                    <w:left w:val="none" w:sz="0" w:space="0" w:color="auto"/>
                    <w:bottom w:val="none" w:sz="0" w:space="0" w:color="auto"/>
                    <w:right w:val="none" w:sz="0" w:space="0" w:color="auto"/>
                  </w:divBdr>
                  <w:divsChild>
                    <w:div w:id="734624386">
                      <w:marLeft w:val="0"/>
                      <w:marRight w:val="0"/>
                      <w:marTop w:val="0"/>
                      <w:marBottom w:val="0"/>
                      <w:divBdr>
                        <w:top w:val="none" w:sz="0" w:space="0" w:color="auto"/>
                        <w:left w:val="none" w:sz="0" w:space="0" w:color="auto"/>
                        <w:bottom w:val="none" w:sz="0" w:space="0" w:color="auto"/>
                        <w:right w:val="none" w:sz="0" w:space="0" w:color="auto"/>
                      </w:divBdr>
                    </w:div>
                  </w:divsChild>
                </w:div>
                <w:div w:id="1318530935">
                  <w:marLeft w:val="0"/>
                  <w:marRight w:val="0"/>
                  <w:marTop w:val="0"/>
                  <w:marBottom w:val="0"/>
                  <w:divBdr>
                    <w:top w:val="none" w:sz="0" w:space="0" w:color="auto"/>
                    <w:left w:val="none" w:sz="0" w:space="0" w:color="auto"/>
                    <w:bottom w:val="none" w:sz="0" w:space="0" w:color="auto"/>
                    <w:right w:val="none" w:sz="0" w:space="0" w:color="auto"/>
                  </w:divBdr>
                  <w:divsChild>
                    <w:div w:id="174927137">
                      <w:marLeft w:val="0"/>
                      <w:marRight w:val="0"/>
                      <w:marTop w:val="0"/>
                      <w:marBottom w:val="0"/>
                      <w:divBdr>
                        <w:top w:val="none" w:sz="0" w:space="0" w:color="auto"/>
                        <w:left w:val="none" w:sz="0" w:space="0" w:color="auto"/>
                        <w:bottom w:val="none" w:sz="0" w:space="0" w:color="auto"/>
                        <w:right w:val="none" w:sz="0" w:space="0" w:color="auto"/>
                      </w:divBdr>
                    </w:div>
                  </w:divsChild>
                </w:div>
                <w:div w:id="990719435">
                  <w:marLeft w:val="0"/>
                  <w:marRight w:val="0"/>
                  <w:marTop w:val="0"/>
                  <w:marBottom w:val="0"/>
                  <w:divBdr>
                    <w:top w:val="none" w:sz="0" w:space="0" w:color="auto"/>
                    <w:left w:val="none" w:sz="0" w:space="0" w:color="auto"/>
                    <w:bottom w:val="none" w:sz="0" w:space="0" w:color="auto"/>
                    <w:right w:val="none" w:sz="0" w:space="0" w:color="auto"/>
                  </w:divBdr>
                  <w:divsChild>
                    <w:div w:id="17269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6690402">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3970045">
      <w:bodyDiv w:val="1"/>
      <w:marLeft w:val="0"/>
      <w:marRight w:val="0"/>
      <w:marTop w:val="0"/>
      <w:marBottom w:val="0"/>
      <w:divBdr>
        <w:top w:val="none" w:sz="0" w:space="0" w:color="auto"/>
        <w:left w:val="none" w:sz="0" w:space="0" w:color="auto"/>
        <w:bottom w:val="none" w:sz="0" w:space="0" w:color="auto"/>
        <w:right w:val="none" w:sz="0" w:space="0" w:color="auto"/>
      </w:divBdr>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5AIRPNAIUNRU-1328258698-11482</_dlc_DocId>
    <_dlc_DocIdUrl xmlns="71c5aaf6-e6ce-465b-b873-5148d2a4c105">
      <Url>https://nokia.sharepoint.com/sites/c5g/5gradio/_layouts/15/DocIdRedir.aspx?ID=5AIRPNAIUNRU-1328258698-11482</Url>
      <Description>5AIRPNAIUNRU-1328258698-11482</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3.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5.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6.xml><?xml version="1.0" encoding="utf-8"?>
<ds:datastoreItem xmlns:ds="http://schemas.openxmlformats.org/officeDocument/2006/customXml" ds:itemID="{C219C064-FAB9-45E7-AB10-9203795F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4</cp:revision>
  <cp:lastPrinted>2013-03-23T00:57:00Z</cp:lastPrinted>
  <dcterms:created xsi:type="dcterms:W3CDTF">2022-04-22T06:41:00Z</dcterms:created>
  <dcterms:modified xsi:type="dcterms:W3CDTF">2022-04-25T16:44:00Z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04458cf2-cb93-47d8-84f0-f0d21168cd92</vt:lpwstr>
  </property>
</Properties>
</file>